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633" w:type="dxa"/>
        <w:tblInd w:w="-34" w:type="dxa"/>
        <w:tblLook w:val="01E0" w:firstRow="1" w:lastRow="1" w:firstColumn="1" w:lastColumn="1" w:noHBand="0" w:noVBand="0"/>
      </w:tblPr>
      <w:tblGrid>
        <w:gridCol w:w="10098"/>
        <w:gridCol w:w="7017"/>
        <w:gridCol w:w="3346"/>
        <w:gridCol w:w="3172"/>
      </w:tblGrid>
      <w:tr w:rsidR="00E27C48" w:rsidRPr="00F14167" w:rsidTr="004941A6">
        <w:trPr>
          <w:trHeight w:val="4395"/>
        </w:trPr>
        <w:tc>
          <w:tcPr>
            <w:tcW w:w="10098" w:type="dxa"/>
          </w:tcPr>
          <w:p w:rsidR="00E27C48" w:rsidRPr="00F14167" w:rsidRDefault="00E27C48" w:rsidP="0025256E">
            <w:pPr>
              <w:pStyle w:val="BodyText"/>
              <w:jc w:val="both"/>
              <w:rPr>
                <w:i w:val="0"/>
                <w:strike/>
                <w:sz w:val="22"/>
                <w:szCs w:val="22"/>
                <w:lang w:val="ro-RO" w:eastAsia="en-US"/>
              </w:rPr>
            </w:pPr>
          </w:p>
          <w:p w:rsidR="00E27C48" w:rsidRPr="00F14167" w:rsidRDefault="00E0012E" w:rsidP="0025256E">
            <w:pPr>
              <w:jc w:val="center"/>
              <w:outlineLvl w:val="0"/>
              <w:rPr>
                <w:b/>
                <w:sz w:val="22"/>
                <w:szCs w:val="22"/>
                <w:lang w:val="ro-RO" w:eastAsia="ro-RO"/>
              </w:rPr>
            </w:pPr>
            <w:r w:rsidRPr="00F14167">
              <w:rPr>
                <w:b/>
                <w:sz w:val="22"/>
                <w:szCs w:val="22"/>
                <w:lang w:val="ro-RO" w:eastAsia="ro-RO"/>
              </w:rPr>
              <w:t>I</w:t>
            </w:r>
            <w:r w:rsidR="002F79FC" w:rsidRPr="00F14167">
              <w:rPr>
                <w:b/>
                <w:sz w:val="22"/>
                <w:szCs w:val="22"/>
                <w:lang w:val="ro-RO" w:eastAsia="ro-RO"/>
              </w:rPr>
              <w:t>mputernicire</w:t>
            </w:r>
            <w:r w:rsidR="00E27C48" w:rsidRPr="00F14167">
              <w:rPr>
                <w:b/>
                <w:sz w:val="22"/>
                <w:szCs w:val="22"/>
                <w:lang w:val="ro-RO" w:eastAsia="ro-RO"/>
              </w:rPr>
              <w:t xml:space="preserve"> specială </w:t>
            </w:r>
          </w:p>
          <w:p w:rsidR="00E27C48" w:rsidRPr="00F14167" w:rsidRDefault="00E27C48" w:rsidP="0025256E">
            <w:pPr>
              <w:jc w:val="center"/>
              <w:outlineLvl w:val="0"/>
              <w:rPr>
                <w:sz w:val="22"/>
                <w:szCs w:val="22"/>
                <w:lang w:val="ro-RO" w:eastAsia="ro-RO"/>
              </w:rPr>
            </w:pPr>
            <w:r w:rsidRPr="00F14167">
              <w:rPr>
                <w:b/>
                <w:sz w:val="22"/>
                <w:szCs w:val="22"/>
                <w:lang w:val="ro-RO" w:eastAsia="ro-RO"/>
              </w:rPr>
              <w:t>pentru acţionari persoane fizice</w:t>
            </w:r>
          </w:p>
          <w:p w:rsidR="00E27C48" w:rsidRPr="00F14167" w:rsidRDefault="00E27C48" w:rsidP="0025256E">
            <w:pPr>
              <w:jc w:val="center"/>
              <w:outlineLvl w:val="0"/>
              <w:rPr>
                <w:sz w:val="22"/>
                <w:szCs w:val="22"/>
                <w:lang w:val="ro-RO" w:eastAsia="ro-RO"/>
              </w:rPr>
            </w:pPr>
            <w:r w:rsidRPr="00F14167">
              <w:rPr>
                <w:sz w:val="22"/>
                <w:szCs w:val="22"/>
                <w:lang w:val="ro-RO" w:eastAsia="ro-RO"/>
              </w:rPr>
              <w:t xml:space="preserve">pentru </w:t>
            </w:r>
            <w:r w:rsidRPr="00F14167">
              <w:rPr>
                <w:b/>
                <w:sz w:val="22"/>
                <w:szCs w:val="22"/>
                <w:lang w:val="ro-RO" w:eastAsia="ro-RO"/>
              </w:rPr>
              <w:t>Adunarea Generală Extraordinară a Acţionarilor (AGEA)</w:t>
            </w:r>
            <w:r w:rsidRPr="00F14167">
              <w:rPr>
                <w:sz w:val="22"/>
                <w:szCs w:val="22"/>
                <w:lang w:val="ro-RO" w:eastAsia="ro-RO"/>
              </w:rPr>
              <w:t xml:space="preserve"> a </w:t>
            </w:r>
          </w:p>
          <w:p w:rsidR="00CE7253" w:rsidRPr="00F14167" w:rsidRDefault="00CE7253" w:rsidP="0025256E">
            <w:pPr>
              <w:jc w:val="center"/>
              <w:outlineLvl w:val="0"/>
              <w:rPr>
                <w:sz w:val="22"/>
                <w:szCs w:val="22"/>
                <w:lang w:val="ro-RO" w:eastAsia="ro-RO"/>
              </w:rPr>
            </w:pPr>
            <w:r w:rsidRPr="00F14167">
              <w:rPr>
                <w:sz w:val="22"/>
                <w:szCs w:val="22"/>
                <w:lang w:val="ro-RO" w:eastAsia="ro-RO"/>
              </w:rPr>
              <w:t xml:space="preserve">SN NUCLEARELECTRICA SA </w:t>
            </w:r>
          </w:p>
          <w:p w:rsidR="00E91980" w:rsidRDefault="00CE7253" w:rsidP="00E91980">
            <w:pPr>
              <w:jc w:val="center"/>
              <w:rPr>
                <w:sz w:val="22"/>
                <w:szCs w:val="22"/>
                <w:lang w:val="ro-RO"/>
              </w:rPr>
            </w:pPr>
            <w:r w:rsidRPr="00F14167">
              <w:rPr>
                <w:sz w:val="22"/>
                <w:szCs w:val="22"/>
                <w:lang w:val="ro-RO" w:eastAsia="ro-RO"/>
              </w:rPr>
              <w:t xml:space="preserve">din data de </w:t>
            </w:r>
            <w:r w:rsidR="00DE4C6E">
              <w:rPr>
                <w:b/>
                <w:sz w:val="22"/>
                <w:szCs w:val="22"/>
                <w:lang w:val="ro-RO" w:eastAsia="ro-RO"/>
              </w:rPr>
              <w:t>17 aprilie 2024</w:t>
            </w:r>
          </w:p>
          <w:p w:rsidR="00575B21" w:rsidRPr="00F14167" w:rsidRDefault="00575B21" w:rsidP="00575B21">
            <w:pPr>
              <w:jc w:val="center"/>
              <w:rPr>
                <w:sz w:val="22"/>
                <w:szCs w:val="22"/>
                <w:lang w:val="ro-RO"/>
              </w:rPr>
            </w:pPr>
          </w:p>
          <w:p w:rsidR="00E27C48" w:rsidRPr="00F14167" w:rsidRDefault="00E27C48" w:rsidP="00575B21">
            <w:pPr>
              <w:outlineLvl w:val="0"/>
              <w:rPr>
                <w:sz w:val="22"/>
                <w:szCs w:val="22"/>
                <w:lang w:val="ro-RO" w:eastAsia="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Subsemnat</w:t>
            </w:r>
            <w:r w:rsidR="009400E0" w:rsidRPr="00F14167">
              <w:rPr>
                <w:sz w:val="22"/>
                <w:szCs w:val="22"/>
                <w:lang w:val="ro-RO"/>
              </w:rPr>
              <w:t>ul,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acţionarului persoană fizică)</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CE7253" w:rsidRPr="00F14167" w:rsidRDefault="00E27C48" w:rsidP="0025256E">
            <w:pPr>
              <w:autoSpaceDE w:val="0"/>
              <w:autoSpaceDN w:val="0"/>
              <w:adjustRightInd w:val="0"/>
              <w:jc w:val="both"/>
              <w:rPr>
                <w:sz w:val="22"/>
                <w:szCs w:val="22"/>
                <w:lang w:val="ro-RO"/>
              </w:rPr>
            </w:pPr>
            <w:r w:rsidRPr="00F14167">
              <w:rPr>
                <w:sz w:val="22"/>
                <w:szCs w:val="22"/>
                <w:lang w:val="ro-RO"/>
              </w:rPr>
              <w:t xml:space="preserve">deţinător al unui număr de [____] acţiuni, reprezentând [____] % dintr-un total de [____] acţiuni emise de </w:t>
            </w:r>
            <w:r w:rsidR="00CE7253" w:rsidRPr="00F14167">
              <w:rPr>
                <w:sz w:val="22"/>
                <w:szCs w:val="22"/>
                <w:lang w:val="ro-RO"/>
              </w:rPr>
              <w:t xml:space="preserve">S.N.NUCLEARELECTRICA S.A., înmatriculată la Registrul Comerţului Bucureşti sub nr. </w:t>
            </w:r>
            <w:r w:rsidR="00CE7253" w:rsidRPr="00F14167">
              <w:rPr>
                <w:sz w:val="22"/>
                <w:szCs w:val="22"/>
                <w:lang w:val="ro-RO" w:eastAsia="ro-RO"/>
              </w:rPr>
              <w:t xml:space="preserve">J40/7403/1998, </w:t>
            </w:r>
            <w:r w:rsidR="00CE7253" w:rsidRPr="00F14167">
              <w:rPr>
                <w:sz w:val="22"/>
                <w:szCs w:val="22"/>
                <w:lang w:val="ro-RO"/>
              </w:rPr>
              <w:t xml:space="preserve">cod unic de înregistrare </w:t>
            </w:r>
            <w:r w:rsidR="00CE7253" w:rsidRPr="00F14167">
              <w:rPr>
                <w:sz w:val="22"/>
                <w:szCs w:val="22"/>
                <w:lang w:val="ro-RO" w:eastAsia="ro-RO"/>
              </w:rPr>
              <w:t xml:space="preserve">10874881, cu sediul social situat </w:t>
            </w:r>
            <w:bookmarkStart w:id="0" w:name="_Hlk130215038"/>
            <w:r w:rsidR="001B5E0D" w:rsidRPr="0096000D">
              <w:rPr>
                <w:sz w:val="22"/>
                <w:szCs w:val="22"/>
                <w:lang w:val="ro-RO" w:eastAsia="ro-RO"/>
              </w:rPr>
              <w:t xml:space="preserve">Bd Iancu de Hunedoara, nr 48, Sector 1, Bucureşti, cod </w:t>
            </w:r>
            <w:r w:rsidR="001B5E0D" w:rsidRPr="0096000D">
              <w:rPr>
                <w:color w:val="333333"/>
                <w:sz w:val="22"/>
                <w:szCs w:val="22"/>
                <w:lang w:val="it-IT"/>
              </w:rPr>
              <w:t>011745</w:t>
            </w:r>
            <w:bookmarkEnd w:id="0"/>
            <w:r w:rsidR="001B5E0D" w:rsidRPr="0096000D">
              <w:rPr>
                <w:color w:val="333333"/>
                <w:sz w:val="22"/>
                <w:szCs w:val="22"/>
                <w:lang w:val="it-IT"/>
              </w:rPr>
              <w:t>,</w:t>
            </w:r>
            <w:r w:rsidR="00CE7253" w:rsidRPr="00F14167">
              <w:rPr>
                <w:sz w:val="22"/>
                <w:szCs w:val="22"/>
                <w:lang w:val="ro-RO" w:eastAsia="ro-RO"/>
              </w:rPr>
              <w:t xml:space="preserve">, România </w:t>
            </w:r>
            <w:r w:rsidR="00CE7253" w:rsidRPr="00F14167">
              <w:rPr>
                <w:sz w:val="22"/>
                <w:szCs w:val="22"/>
                <w:lang w:val="ro-RO"/>
              </w:rPr>
              <w:t>(</w:t>
            </w:r>
            <w:r w:rsidR="00CE7253" w:rsidRPr="00F14167">
              <w:rPr>
                <w:b/>
                <w:sz w:val="22"/>
                <w:szCs w:val="22"/>
                <w:lang w:val="ro-RO"/>
              </w:rPr>
              <w:t>Societatea</w:t>
            </w:r>
            <w:r w:rsidR="00CE7253"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eastAsia="ro-RO"/>
              </w:rPr>
            </w:pPr>
            <w:r w:rsidRPr="00F14167">
              <w:rPr>
                <w:sz w:val="22"/>
                <w:szCs w:val="22"/>
                <w:lang w:val="ro-RO"/>
              </w:rPr>
              <w:t>care îmi conferă un număr de [____] drepturi de vot, reprezentând [____]% din capitalul social vărsat şi [____]% din totalul drepturilor de vot în AGEA,</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împuternicesc prin prezenta pe: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[_______</w:t>
            </w:r>
            <w:r w:rsidR="009400E0" w:rsidRPr="00F14167">
              <w:rPr>
                <w:sz w:val="22"/>
                <w:szCs w:val="22"/>
                <w:lang w:val="ro-RO"/>
              </w:rPr>
              <w:t>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împuternicitului persoană fizică căruia i se acordă această</w:t>
            </w:r>
            <w:r w:rsidR="00351DFF" w:rsidRPr="00F14167">
              <w:rPr>
                <w:sz w:val="22"/>
                <w:szCs w:val="22"/>
                <w:lang w:val="ro-RO"/>
              </w:rPr>
              <w:t xml:space="preserve"> imputernicire</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[____], nr. [____], eliberat de [____], la data de [____], CNP [________________________], având domiciliul în [________________________],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b/>
                <w:sz w:val="22"/>
                <w:szCs w:val="22"/>
                <w:lang w:val="ro-RO"/>
              </w:rPr>
            </w:pPr>
            <w:r w:rsidRPr="00F14167">
              <w:rPr>
                <w:b/>
                <w:sz w:val="22"/>
                <w:szCs w:val="22"/>
                <w:lang w:val="ro-RO"/>
              </w:rPr>
              <w:t>SAU</w:t>
            </w:r>
          </w:p>
          <w:p w:rsidR="00E27C48" w:rsidRPr="00F14167" w:rsidRDefault="007B14F2" w:rsidP="0025256E">
            <w:pPr>
              <w:autoSpaceDE w:val="0"/>
              <w:autoSpaceDN w:val="0"/>
              <w:adjustRightInd w:val="0"/>
              <w:jc w:val="both"/>
              <w:rPr>
                <w:sz w:val="22"/>
                <w:szCs w:val="22"/>
                <w:lang w:val="ro-RO"/>
              </w:rPr>
            </w:pPr>
            <w:r w:rsidRPr="00F14167">
              <w:rPr>
                <w:sz w:val="22"/>
                <w:szCs w:val="22"/>
                <w:lang w:val="ro-RO"/>
              </w:rPr>
              <w:t>[________________________]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denumirea împuternicitului persoană juridică căruia i se acordă </w:t>
            </w:r>
            <w:r w:rsidR="00351DFF" w:rsidRPr="00F14167">
              <w:rPr>
                <w:sz w:val="22"/>
                <w:szCs w:val="22"/>
                <w:lang w:val="ro-RO"/>
              </w:rPr>
              <w:t>imputernicire</w:t>
            </w:r>
            <w:r w:rsidRPr="00F14167">
              <w:rPr>
                <w:sz w:val="22"/>
                <w:szCs w:val="22"/>
                <w:lang w:val="ro-RO"/>
              </w:rPr>
              <w:t>)</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cu sediul social situat în [________________________], înmatriculată la Registrul Comertului/entitate similară pentru persoane juridice nerezidente sub nr. [___________]</w:t>
            </w:r>
            <w:r w:rsidRPr="00F14167">
              <w:rPr>
                <w:sz w:val="22"/>
                <w:szCs w:val="22"/>
                <w:lang w:val="ro-RO" w:eastAsia="ro-RO"/>
              </w:rPr>
              <w:t xml:space="preserve">, </w:t>
            </w:r>
            <w:r w:rsidRPr="00F14167">
              <w:rPr>
                <w:sz w:val="22"/>
                <w:szCs w:val="22"/>
                <w:lang w:val="ro-RO"/>
              </w:rPr>
              <w:t>cod unic de inregistrare/număr de înregistrare echivalent pentru persoanele juridice nerezidente [___________]</w:t>
            </w:r>
            <w:r w:rsidRPr="00F14167">
              <w:rPr>
                <w:sz w:val="22"/>
                <w:szCs w:val="22"/>
                <w:lang w:val="ro-RO" w:eastAsia="ro-RO"/>
              </w:rPr>
              <w:t>,</w:t>
            </w:r>
            <w:r w:rsidRPr="00F14167">
              <w:rPr>
                <w:sz w:val="22"/>
                <w:szCs w:val="22"/>
                <w:lang w:val="ro-RO"/>
              </w:rPr>
              <w:t xml:space="preserve"> </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reprezentată legal </w:t>
            </w:r>
            <w:r w:rsidR="009400E0" w:rsidRPr="00F14167">
              <w:rPr>
                <w:sz w:val="22"/>
                <w:szCs w:val="22"/>
                <w:lang w:val="ro-RO"/>
              </w:rPr>
              <w:t>prin [________________________]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se va completa cu numele şi prenumele reprezentantului legal)</w:t>
            </w: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 xml:space="preserve">identificat cu B.I./C.I./paşaport seria [___], nr. [________], eliberat de [____], la data de [____], CNP [_____________________], având domiciliul în [________________________], </w:t>
            </w:r>
          </w:p>
          <w:p w:rsidR="00E27C48" w:rsidRPr="00F14167" w:rsidRDefault="00E27C48" w:rsidP="0025256E">
            <w:pPr>
              <w:tabs>
                <w:tab w:val="num" w:pos="360"/>
              </w:tabs>
              <w:suppressAutoHyphens/>
              <w:jc w:val="both"/>
              <w:rPr>
                <w:sz w:val="22"/>
                <w:szCs w:val="22"/>
                <w:lang w:val="ro-RO"/>
              </w:rPr>
            </w:pPr>
          </w:p>
          <w:p w:rsidR="00D531C0" w:rsidRPr="00F14167" w:rsidRDefault="00E27C48" w:rsidP="0025256E">
            <w:pPr>
              <w:jc w:val="both"/>
              <w:rPr>
                <w:sz w:val="22"/>
                <w:szCs w:val="22"/>
                <w:lang w:val="ro-RO"/>
              </w:rPr>
            </w:pPr>
            <w:r w:rsidRPr="00F14167">
              <w:rPr>
                <w:sz w:val="22"/>
                <w:szCs w:val="22"/>
                <w:lang w:val="ro-RO"/>
              </w:rPr>
              <w:t xml:space="preserve">drept reprezentant al meu în </w:t>
            </w:r>
            <w:r w:rsidRPr="00F14167">
              <w:rPr>
                <w:bCs/>
                <w:sz w:val="22"/>
                <w:szCs w:val="22"/>
                <w:lang w:val="ro-RO"/>
              </w:rPr>
              <w:t>AGEA Societatii</w:t>
            </w:r>
            <w:r w:rsidRPr="00F14167">
              <w:rPr>
                <w:sz w:val="22"/>
                <w:szCs w:val="22"/>
                <w:lang w:val="ro-RO"/>
              </w:rPr>
              <w:t xml:space="preserve"> ce va </w:t>
            </w:r>
            <w:r w:rsidRPr="00E91980">
              <w:rPr>
                <w:sz w:val="22"/>
                <w:szCs w:val="22"/>
                <w:lang w:val="ro-RO"/>
              </w:rPr>
              <w:t xml:space="preserve">avea </w:t>
            </w:r>
            <w:r w:rsidRPr="00E91980">
              <w:rPr>
                <w:sz w:val="22"/>
                <w:szCs w:val="22"/>
                <w:u w:val="single"/>
                <w:lang w:val="ro-RO"/>
              </w:rPr>
              <w:t xml:space="preserve">loc în data de </w:t>
            </w:r>
            <w:r w:rsidR="00DE4C6E">
              <w:rPr>
                <w:sz w:val="22"/>
                <w:szCs w:val="22"/>
                <w:u w:val="single"/>
                <w:lang w:val="ro-RO"/>
              </w:rPr>
              <w:t>17.04.2024</w:t>
            </w:r>
            <w:r w:rsidR="00F50799" w:rsidRPr="00E91980">
              <w:rPr>
                <w:sz w:val="22"/>
                <w:szCs w:val="22"/>
                <w:u w:val="single"/>
                <w:lang w:val="ro-RO" w:eastAsia="ro-RO"/>
              </w:rPr>
              <w:t>,</w:t>
            </w:r>
            <w:r w:rsidR="00F50799" w:rsidRPr="00F14167">
              <w:rPr>
                <w:sz w:val="22"/>
                <w:szCs w:val="22"/>
                <w:u w:val="single"/>
                <w:lang w:val="ro-RO" w:eastAsia="ro-RO"/>
              </w:rPr>
              <w:t xml:space="preserve"> ora 1</w:t>
            </w:r>
            <w:r w:rsidR="00DA20C7" w:rsidRPr="00F14167">
              <w:rPr>
                <w:sz w:val="22"/>
                <w:szCs w:val="22"/>
                <w:u w:val="single"/>
                <w:lang w:val="ro-RO" w:eastAsia="ro-RO"/>
              </w:rPr>
              <w:t>1</w:t>
            </w:r>
            <w:r w:rsidR="00F50799" w:rsidRPr="00F14167">
              <w:rPr>
                <w:sz w:val="22"/>
                <w:szCs w:val="22"/>
                <w:u w:val="single"/>
                <w:lang w:val="ro-RO" w:eastAsia="ro-RO"/>
              </w:rPr>
              <w:t>:0</w:t>
            </w:r>
            <w:r w:rsidR="00DA20C7" w:rsidRPr="00F14167">
              <w:rPr>
                <w:sz w:val="22"/>
                <w:szCs w:val="22"/>
                <w:u w:val="single"/>
                <w:lang w:val="ro-RO" w:eastAsia="ro-RO"/>
              </w:rPr>
              <w:t>0</w:t>
            </w:r>
            <w:r w:rsidR="00F50799" w:rsidRPr="00F14167">
              <w:rPr>
                <w:sz w:val="22"/>
                <w:szCs w:val="22"/>
                <w:u w:val="single"/>
                <w:lang w:val="ro-RO" w:eastAsia="ro-RO"/>
              </w:rPr>
              <w:t xml:space="preserve"> </w:t>
            </w:r>
            <w:r w:rsidR="00201D31" w:rsidRPr="00F14167">
              <w:rPr>
                <w:sz w:val="22"/>
                <w:szCs w:val="22"/>
                <w:u w:val="single"/>
                <w:lang w:val="ro-RO" w:eastAsia="ro-RO"/>
              </w:rPr>
              <w:t xml:space="preserve">(ora Romaniei) </w:t>
            </w:r>
            <w:r w:rsidR="00280F89" w:rsidRPr="00F14167">
              <w:rPr>
                <w:sz w:val="22"/>
                <w:szCs w:val="22"/>
                <w:u w:val="single"/>
                <w:lang w:val="ro-RO" w:eastAsia="ro-RO"/>
              </w:rPr>
              <w:t>ce</w:t>
            </w:r>
            <w:r w:rsidR="00280F89" w:rsidRPr="00F14167">
              <w:rPr>
                <w:sz w:val="22"/>
                <w:szCs w:val="22"/>
                <w:u w:val="single"/>
                <w:lang w:val="ro-RO"/>
              </w:rPr>
              <w:t xml:space="preserve"> </w:t>
            </w:r>
            <w:r w:rsidR="0012742F" w:rsidRPr="00F14167">
              <w:rPr>
                <w:sz w:val="22"/>
                <w:szCs w:val="22"/>
                <w:u w:val="single"/>
                <w:lang w:val="fr-FR"/>
              </w:rPr>
              <w:t xml:space="preserve">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să exercite dreptul de vot aferent deţinerilor mele înregistrate în registrul acţ</w:t>
            </w:r>
            <w:r w:rsidR="004A5074" w:rsidRPr="00F14167">
              <w:rPr>
                <w:sz w:val="22"/>
                <w:szCs w:val="22"/>
                <w:lang w:val="ro-RO"/>
              </w:rPr>
              <w:t>ionarilor la data de referinţă</w:t>
            </w:r>
            <w:r w:rsidR="000D102D" w:rsidRPr="00F14167">
              <w:rPr>
                <w:sz w:val="22"/>
                <w:szCs w:val="22"/>
                <w:lang w:val="ro-RO"/>
              </w:rPr>
              <w:t>, după cum urmează:</w:t>
            </w:r>
          </w:p>
          <w:p w:rsidR="00DE4C6E" w:rsidRPr="001E6215" w:rsidRDefault="00DE4C6E" w:rsidP="00DE4C6E">
            <w:pPr>
              <w:autoSpaceDE w:val="0"/>
              <w:autoSpaceDN w:val="0"/>
              <w:adjustRightInd w:val="0"/>
              <w:jc w:val="both"/>
              <w:rPr>
                <w:sz w:val="22"/>
                <w:szCs w:val="22"/>
                <w:lang w:val="ro-RO" w:eastAsia="ro-RO"/>
              </w:rPr>
            </w:pPr>
          </w:p>
          <w:p w:rsidR="00877B4A" w:rsidRPr="00A015CE" w:rsidRDefault="00DE4C6E" w:rsidP="00877B4A">
            <w:pPr>
              <w:pStyle w:val="ListParagraph"/>
              <w:numPr>
                <w:ilvl w:val="0"/>
                <w:numId w:val="10"/>
              </w:numPr>
              <w:ind w:left="454" w:hanging="284"/>
              <w:jc w:val="both"/>
              <w:rPr>
                <w:b/>
                <w:sz w:val="22"/>
                <w:szCs w:val="22"/>
                <w:lang w:val="fr-FR"/>
              </w:rPr>
            </w:pPr>
            <w:r w:rsidRPr="001E6215">
              <w:rPr>
                <w:sz w:val="22"/>
                <w:szCs w:val="22"/>
                <w:lang w:val="ro-RO" w:eastAsia="ro-RO"/>
              </w:rPr>
              <w:t xml:space="preserve"> </w:t>
            </w:r>
            <w:r w:rsidR="00877B4A" w:rsidRPr="00A015CE">
              <w:rPr>
                <w:sz w:val="22"/>
                <w:szCs w:val="22"/>
                <w:lang w:val="ro-RO" w:eastAsia="ro-RO"/>
              </w:rPr>
              <w:t xml:space="preserve">Pentru punctul 1 de pe ordinea de zi, respectiv </w:t>
            </w:r>
            <w:proofErr w:type="spellStart"/>
            <w:r w:rsidR="00877B4A" w:rsidRPr="00A015CE">
              <w:rPr>
                <w:b/>
                <w:sz w:val="22"/>
                <w:szCs w:val="22"/>
                <w:lang w:val="fr-FR"/>
              </w:rPr>
              <w:t>alegerea</w:t>
            </w:r>
            <w:proofErr w:type="spellEnd"/>
            <w:r w:rsidR="00877B4A" w:rsidRPr="00A015CE">
              <w:rPr>
                <w:b/>
                <w:sz w:val="22"/>
                <w:szCs w:val="22"/>
                <w:lang w:val="fr-FR"/>
              </w:rPr>
              <w:t xml:space="preserve"> </w:t>
            </w:r>
            <w:proofErr w:type="spellStart"/>
            <w:r w:rsidR="00877B4A" w:rsidRPr="00A015CE">
              <w:rPr>
                <w:b/>
                <w:sz w:val="22"/>
                <w:szCs w:val="22"/>
                <w:lang w:val="fr-FR"/>
              </w:rPr>
              <w:t>Secretarului</w:t>
            </w:r>
            <w:proofErr w:type="spellEnd"/>
            <w:r w:rsidR="00877B4A" w:rsidRPr="00A015CE">
              <w:rPr>
                <w:b/>
                <w:sz w:val="22"/>
                <w:szCs w:val="22"/>
                <w:lang w:val="fr-FR"/>
              </w:rPr>
              <w:t xml:space="preserve"> </w:t>
            </w:r>
            <w:proofErr w:type="spellStart"/>
            <w:r w:rsidR="00877B4A" w:rsidRPr="00A015CE">
              <w:rPr>
                <w:b/>
                <w:sz w:val="22"/>
                <w:szCs w:val="22"/>
                <w:lang w:val="fr-FR"/>
              </w:rPr>
              <w:t>Adunarii</w:t>
            </w:r>
            <w:proofErr w:type="spellEnd"/>
            <w:r w:rsidR="00877B4A" w:rsidRPr="00A015CE">
              <w:rPr>
                <w:b/>
                <w:sz w:val="22"/>
                <w:szCs w:val="22"/>
                <w:lang w:val="fr-FR"/>
              </w:rPr>
              <w:t xml:space="preserve"> </w:t>
            </w:r>
            <w:r w:rsidR="00877B4A" w:rsidRPr="00A015CE">
              <w:rPr>
                <w:b/>
                <w:sz w:val="22"/>
                <w:szCs w:val="22"/>
                <w:lang w:val="it-IT"/>
              </w:rPr>
              <w:t>Generale Extraordinare a Actionarilor.</w:t>
            </w:r>
          </w:p>
          <w:p w:rsidR="00877B4A" w:rsidRPr="00A015CE" w:rsidRDefault="00877B4A" w:rsidP="00877B4A">
            <w:pPr>
              <w:pStyle w:val="ListParagraph"/>
              <w:ind w:left="0"/>
              <w:contextualSpacing w:val="0"/>
              <w:jc w:val="both"/>
              <w:rPr>
                <w:sz w:val="22"/>
                <w:szCs w:val="22"/>
                <w:lang w:val="it-IT"/>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jc w:val="both"/>
              <w:rPr>
                <w:rFonts w:eastAsia="Calibri"/>
                <w:i/>
                <w:iCs/>
                <w:color w:val="000000"/>
                <w:sz w:val="22"/>
                <w:szCs w:val="22"/>
                <w:lang w:val="fr-FR"/>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lastRenderedPageBreak/>
              <w:t xml:space="preserve">Pentru punctul 2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înființării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punct</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la </w:t>
            </w:r>
            <w:proofErr w:type="spellStart"/>
            <w:r w:rsidRPr="00A015CE">
              <w:rPr>
                <w:color w:val="000000"/>
                <w:sz w:val="22"/>
                <w:szCs w:val="22"/>
              </w:rPr>
              <w:t>Societatea</w:t>
            </w:r>
            <w:proofErr w:type="spellEnd"/>
            <w:r w:rsidRPr="00A015CE">
              <w:rPr>
                <w:color w:val="000000"/>
                <w:sz w:val="22"/>
                <w:szCs w:val="22"/>
              </w:rPr>
              <w:t xml:space="preserve"> </w:t>
            </w:r>
            <w:proofErr w:type="spellStart"/>
            <w:r w:rsidRPr="00A015CE">
              <w:rPr>
                <w:color w:val="000000"/>
                <w:sz w:val="22"/>
                <w:szCs w:val="22"/>
              </w:rPr>
              <w:t>Națională</w:t>
            </w:r>
            <w:proofErr w:type="spellEnd"/>
            <w:r w:rsidRPr="00A015CE">
              <w:rPr>
                <w:color w:val="000000"/>
                <w:sz w:val="22"/>
                <w:szCs w:val="22"/>
              </w:rPr>
              <w:t xml:space="preserve"> ”</w:t>
            </w:r>
            <w:proofErr w:type="spellStart"/>
            <w:r w:rsidRPr="00A015CE">
              <w:rPr>
                <w:color w:val="000000"/>
                <w:sz w:val="22"/>
                <w:szCs w:val="22"/>
              </w:rPr>
              <w:t>Nuclearelectrica</w:t>
            </w:r>
            <w:proofErr w:type="spellEnd"/>
            <w:r w:rsidRPr="00A015CE">
              <w:rPr>
                <w:color w:val="000000"/>
                <w:sz w:val="22"/>
                <w:szCs w:val="22"/>
              </w:rPr>
              <w:t xml:space="preserve">”  S.A </w:t>
            </w:r>
            <w:proofErr w:type="spellStart"/>
            <w:r w:rsidRPr="00A015CE">
              <w:rPr>
                <w:color w:val="000000"/>
                <w:sz w:val="22"/>
                <w:szCs w:val="22"/>
              </w:rPr>
              <w:t>în</w:t>
            </w:r>
            <w:proofErr w:type="spellEnd"/>
            <w:r w:rsidRPr="00A015CE">
              <w:rPr>
                <w:color w:val="000000"/>
                <w:sz w:val="22"/>
                <w:szCs w:val="22"/>
              </w:rPr>
              <w:t xml:space="preserve"> sat </w:t>
            </w:r>
            <w:proofErr w:type="spellStart"/>
            <w:r w:rsidRPr="00A015CE">
              <w:rPr>
                <w:color w:val="000000"/>
                <w:sz w:val="22"/>
                <w:szCs w:val="22"/>
              </w:rPr>
              <w:t>Răscolești</w:t>
            </w:r>
            <w:proofErr w:type="spellEnd"/>
            <w:r w:rsidRPr="00A015CE">
              <w:rPr>
                <w:color w:val="000000"/>
                <w:sz w:val="22"/>
                <w:szCs w:val="22"/>
              </w:rPr>
              <w:t xml:space="preserve">, </w:t>
            </w:r>
            <w:proofErr w:type="spellStart"/>
            <w:r w:rsidRPr="00A015CE">
              <w:rPr>
                <w:color w:val="000000"/>
                <w:sz w:val="22"/>
                <w:szCs w:val="22"/>
              </w:rPr>
              <w:t>comuna</w:t>
            </w:r>
            <w:proofErr w:type="spellEnd"/>
            <w:r w:rsidRPr="00A015CE">
              <w:rPr>
                <w:color w:val="000000"/>
                <w:sz w:val="22"/>
                <w:szCs w:val="22"/>
              </w:rPr>
              <w:t xml:space="preserve"> </w:t>
            </w:r>
            <w:proofErr w:type="spellStart"/>
            <w:r w:rsidRPr="00A015CE">
              <w:rPr>
                <w:color w:val="000000"/>
                <w:sz w:val="22"/>
                <w:szCs w:val="22"/>
              </w:rPr>
              <w:t>Izvorul</w:t>
            </w:r>
            <w:proofErr w:type="spellEnd"/>
            <w:r w:rsidRPr="00A015CE">
              <w:rPr>
                <w:color w:val="000000"/>
                <w:sz w:val="22"/>
                <w:szCs w:val="22"/>
              </w:rPr>
              <w:t xml:space="preserve"> </w:t>
            </w:r>
            <w:proofErr w:type="spellStart"/>
            <w:r w:rsidRPr="00A015CE">
              <w:rPr>
                <w:color w:val="000000"/>
                <w:sz w:val="22"/>
                <w:szCs w:val="22"/>
              </w:rPr>
              <w:t>Bârzii</w:t>
            </w:r>
            <w:proofErr w:type="spellEnd"/>
            <w:r w:rsidRPr="00A015CE">
              <w:rPr>
                <w:color w:val="000000"/>
                <w:sz w:val="22"/>
                <w:szCs w:val="22"/>
              </w:rPr>
              <w:t xml:space="preserve">, </w:t>
            </w:r>
            <w:proofErr w:type="spellStart"/>
            <w:r w:rsidRPr="00A015CE">
              <w:rPr>
                <w:color w:val="000000"/>
                <w:sz w:val="22"/>
                <w:szCs w:val="22"/>
              </w:rPr>
              <w:t>Calea</w:t>
            </w:r>
            <w:proofErr w:type="spellEnd"/>
            <w:r w:rsidRPr="00A015CE">
              <w:rPr>
                <w:color w:val="000000"/>
                <w:sz w:val="22"/>
                <w:szCs w:val="22"/>
              </w:rPr>
              <w:t xml:space="preserve"> </w:t>
            </w:r>
            <w:proofErr w:type="spellStart"/>
            <w:r w:rsidRPr="00A015CE">
              <w:rPr>
                <w:color w:val="000000"/>
                <w:sz w:val="22"/>
                <w:szCs w:val="22"/>
              </w:rPr>
              <w:t>Târgul</w:t>
            </w:r>
            <w:proofErr w:type="spellEnd"/>
            <w:r w:rsidRPr="00A015CE">
              <w:rPr>
                <w:color w:val="000000"/>
                <w:sz w:val="22"/>
                <w:szCs w:val="22"/>
              </w:rPr>
              <w:t xml:space="preserve"> </w:t>
            </w:r>
            <w:proofErr w:type="spellStart"/>
            <w:r w:rsidRPr="00A015CE">
              <w:rPr>
                <w:color w:val="000000"/>
                <w:sz w:val="22"/>
                <w:szCs w:val="22"/>
              </w:rPr>
              <w:t>Jiului</w:t>
            </w:r>
            <w:proofErr w:type="spellEnd"/>
            <w:r w:rsidRPr="00A015CE">
              <w:rPr>
                <w:color w:val="000000"/>
                <w:sz w:val="22"/>
                <w:szCs w:val="22"/>
              </w:rPr>
              <w:t xml:space="preserve">, km7, </w:t>
            </w:r>
            <w:proofErr w:type="spellStart"/>
            <w:r w:rsidRPr="00A015CE">
              <w:rPr>
                <w:color w:val="000000"/>
                <w:sz w:val="22"/>
                <w:szCs w:val="22"/>
              </w:rPr>
              <w:t>județul</w:t>
            </w:r>
            <w:proofErr w:type="spellEnd"/>
            <w:r w:rsidRPr="00A015CE">
              <w:rPr>
                <w:color w:val="000000"/>
                <w:sz w:val="22"/>
                <w:szCs w:val="22"/>
              </w:rPr>
              <w:t xml:space="preserve"> </w:t>
            </w:r>
            <w:proofErr w:type="spellStart"/>
            <w:r w:rsidRPr="00A015CE">
              <w:rPr>
                <w:color w:val="000000"/>
                <w:sz w:val="22"/>
                <w:szCs w:val="22"/>
              </w:rPr>
              <w:t>Mehedinți</w:t>
            </w:r>
            <w:proofErr w:type="spellEnd"/>
            <w:r w:rsidRPr="00A015CE">
              <w:rPr>
                <w:color w:val="000000"/>
                <w:sz w:val="22"/>
                <w:szCs w:val="22"/>
              </w:rPr>
              <w:t xml:space="preserve">, </w:t>
            </w:r>
            <w:proofErr w:type="spellStart"/>
            <w:r w:rsidRPr="00A015CE">
              <w:rPr>
                <w:color w:val="000000"/>
                <w:sz w:val="22"/>
                <w:szCs w:val="22"/>
              </w:rPr>
              <w:t>Clădire</w:t>
            </w:r>
            <w:proofErr w:type="spellEnd"/>
            <w:r w:rsidRPr="00A015CE">
              <w:rPr>
                <w:color w:val="000000"/>
                <w:sz w:val="22"/>
                <w:szCs w:val="22"/>
              </w:rPr>
              <w:t xml:space="preserve"> pavilion </w:t>
            </w:r>
            <w:proofErr w:type="spellStart"/>
            <w:r w:rsidRPr="00A015CE">
              <w:rPr>
                <w:color w:val="000000"/>
                <w:sz w:val="22"/>
                <w:szCs w:val="22"/>
              </w:rPr>
              <w:t>administrativ</w:t>
            </w:r>
            <w:proofErr w:type="spellEnd"/>
            <w:r w:rsidRPr="00A015CE">
              <w:rPr>
                <w:color w:val="000000"/>
                <w:sz w:val="22"/>
                <w:szCs w:val="22"/>
              </w:rPr>
              <w:t xml:space="preserve">, </w:t>
            </w:r>
            <w:proofErr w:type="spellStart"/>
            <w:r w:rsidRPr="00A015CE">
              <w:rPr>
                <w:color w:val="000000"/>
                <w:sz w:val="22"/>
                <w:szCs w:val="22"/>
              </w:rPr>
              <w:t>etaj</w:t>
            </w:r>
            <w:proofErr w:type="spellEnd"/>
            <w:r w:rsidRPr="00A015CE">
              <w:rPr>
                <w:color w:val="000000"/>
                <w:sz w:val="22"/>
                <w:szCs w:val="22"/>
              </w:rPr>
              <w:t xml:space="preserve"> 3, camera nr.3.</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3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îndeplinească</w:t>
            </w:r>
            <w:proofErr w:type="spellEnd"/>
            <w:r w:rsidRPr="00A015CE">
              <w:rPr>
                <w:color w:val="000000"/>
                <w:sz w:val="22"/>
                <w:szCs w:val="22"/>
              </w:rPr>
              <w:t xml:space="preserve"> </w:t>
            </w:r>
            <w:proofErr w:type="spellStart"/>
            <w:r w:rsidRPr="00A015CE">
              <w:rPr>
                <w:color w:val="000000"/>
                <w:sz w:val="22"/>
                <w:szCs w:val="22"/>
              </w:rPr>
              <w:t>toate</w:t>
            </w:r>
            <w:proofErr w:type="spellEnd"/>
            <w:r w:rsidRPr="00A015CE">
              <w:rPr>
                <w:color w:val="000000"/>
                <w:sz w:val="22"/>
                <w:szCs w:val="22"/>
              </w:rPr>
              <w:t xml:space="preserve"> </w:t>
            </w:r>
            <w:proofErr w:type="spellStart"/>
            <w:r w:rsidRPr="00A015CE">
              <w:rPr>
                <w:color w:val="000000"/>
                <w:sz w:val="22"/>
                <w:szCs w:val="22"/>
              </w:rPr>
              <w:t>formalitățiile</w:t>
            </w:r>
            <w:proofErr w:type="spellEnd"/>
            <w:r w:rsidRPr="00A015CE">
              <w:rPr>
                <w:color w:val="000000"/>
                <w:sz w:val="22"/>
                <w:szCs w:val="22"/>
              </w:rPr>
              <w:t xml:space="preserve"> de </w:t>
            </w:r>
            <w:proofErr w:type="spellStart"/>
            <w:r w:rsidRPr="00A015CE">
              <w:rPr>
                <w:color w:val="000000"/>
                <w:sz w:val="22"/>
                <w:szCs w:val="22"/>
              </w:rPr>
              <w:t>înființare</w:t>
            </w:r>
            <w:proofErr w:type="spellEnd"/>
            <w:r w:rsidRPr="00A015CE">
              <w:rPr>
                <w:color w:val="000000"/>
                <w:sz w:val="22"/>
                <w:szCs w:val="22"/>
              </w:rPr>
              <w:t xml:space="preserve"> a </w:t>
            </w:r>
            <w:proofErr w:type="spellStart"/>
            <w:r w:rsidRPr="00A015CE">
              <w:rPr>
                <w:color w:val="000000"/>
                <w:sz w:val="22"/>
                <w:szCs w:val="22"/>
              </w:rPr>
              <w:t>punctului</w:t>
            </w:r>
            <w:proofErr w:type="spellEnd"/>
            <w:r w:rsidRPr="00A015CE">
              <w:rPr>
                <w:color w:val="000000"/>
                <w:sz w:val="22"/>
                <w:szCs w:val="22"/>
              </w:rPr>
              <w:t xml:space="preserve"> de </w:t>
            </w:r>
            <w:proofErr w:type="spellStart"/>
            <w:r w:rsidRPr="00A015CE">
              <w:rPr>
                <w:color w:val="000000"/>
                <w:sz w:val="22"/>
                <w:szCs w:val="22"/>
              </w:rPr>
              <w:t>lucru</w:t>
            </w:r>
            <w:proofErr w:type="spellEnd"/>
            <w:r w:rsidRPr="00A015CE">
              <w:rPr>
                <w:color w:val="000000"/>
                <w:sz w:val="22"/>
                <w:szCs w:val="22"/>
              </w:rPr>
              <w:t xml:space="preserve">, cu </w:t>
            </w:r>
            <w:proofErr w:type="spellStart"/>
            <w:r w:rsidRPr="00A015CE">
              <w:rPr>
                <w:color w:val="000000"/>
                <w:sz w:val="22"/>
                <w:szCs w:val="22"/>
              </w:rPr>
              <w:t>posibilitatea</w:t>
            </w:r>
            <w:proofErr w:type="spellEnd"/>
            <w:r w:rsidRPr="00A015CE">
              <w:rPr>
                <w:color w:val="000000"/>
                <w:sz w:val="22"/>
                <w:szCs w:val="22"/>
              </w:rPr>
              <w:t xml:space="preserve"> </w:t>
            </w:r>
            <w:proofErr w:type="spellStart"/>
            <w:r w:rsidRPr="00A015CE">
              <w:rPr>
                <w:color w:val="000000"/>
                <w:sz w:val="22"/>
                <w:szCs w:val="22"/>
              </w:rPr>
              <w:t>delegării</w:t>
            </w:r>
            <w:proofErr w:type="spellEnd"/>
            <w:r w:rsidRPr="00A015CE">
              <w:rPr>
                <w:color w:val="000000"/>
                <w:sz w:val="22"/>
                <w:szCs w:val="22"/>
              </w:rPr>
              <w:t xml:space="preserve"> </w:t>
            </w:r>
            <w:proofErr w:type="spellStart"/>
            <w:r w:rsidRPr="00A015CE">
              <w:rPr>
                <w:color w:val="000000"/>
                <w:sz w:val="22"/>
                <w:szCs w:val="22"/>
              </w:rPr>
              <w:t>oricărei</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persoane</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fi </w:t>
            </w:r>
            <w:proofErr w:type="spellStart"/>
            <w:r w:rsidRPr="00A015CE">
              <w:rPr>
                <w:color w:val="000000"/>
                <w:sz w:val="22"/>
                <w:szCs w:val="22"/>
              </w:rPr>
              <w:t>desemnată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această</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decizie</w:t>
            </w:r>
            <w:proofErr w:type="spellEnd"/>
            <w:r w:rsidRPr="00A015CE">
              <w:rPr>
                <w:color w:val="000000"/>
                <w:sz w:val="22"/>
                <w:szCs w:val="22"/>
              </w:rPr>
              <w:t xml:space="preserve"> a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4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parteneriat</w:t>
            </w:r>
            <w:proofErr w:type="spellEnd"/>
            <w:r w:rsidRPr="00A015CE">
              <w:rPr>
                <w:color w:val="000000"/>
                <w:sz w:val="22"/>
                <w:szCs w:val="22"/>
              </w:rPr>
              <w:t xml:space="preserve"> direct cu DSPE BETA PRIVATE EQUITY FUND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calitate</w:t>
            </w:r>
            <w:proofErr w:type="spellEnd"/>
            <w:r w:rsidRPr="00A015CE">
              <w:rPr>
                <w:color w:val="000000"/>
                <w:sz w:val="22"/>
                <w:szCs w:val="22"/>
              </w:rPr>
              <w:t xml:space="preserve"> de </w:t>
            </w:r>
            <w:proofErr w:type="spellStart"/>
            <w:r w:rsidRPr="00A015CE">
              <w:rPr>
                <w:color w:val="000000"/>
                <w:sz w:val="22"/>
                <w:szCs w:val="22"/>
              </w:rPr>
              <w:t>investitor</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compania</w:t>
            </w:r>
            <w:proofErr w:type="spellEnd"/>
            <w:r w:rsidRPr="00A015CE">
              <w:rPr>
                <w:color w:val="000000"/>
                <w:sz w:val="22"/>
                <w:szCs w:val="22"/>
              </w:rPr>
              <w:t xml:space="preserve"> de </w:t>
            </w:r>
            <w:proofErr w:type="spellStart"/>
            <w:r w:rsidRPr="00A015CE">
              <w:rPr>
                <w:color w:val="000000"/>
                <w:sz w:val="22"/>
                <w:szCs w:val="22"/>
              </w:rPr>
              <w:t>proiect</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art.5.3 din </w:t>
            </w:r>
            <w:proofErr w:type="spellStart"/>
            <w:r w:rsidRPr="00A015CE">
              <w:rPr>
                <w:color w:val="000000"/>
                <w:sz w:val="22"/>
                <w:szCs w:val="22"/>
              </w:rPr>
              <w:t>Procedura</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constituirea</w:t>
            </w:r>
            <w:proofErr w:type="spellEnd"/>
            <w:r w:rsidRPr="00A015CE">
              <w:rPr>
                <w:color w:val="000000"/>
                <w:sz w:val="22"/>
                <w:szCs w:val="22"/>
              </w:rPr>
              <w:t xml:space="preserve"> </w:t>
            </w:r>
            <w:proofErr w:type="spellStart"/>
            <w:r w:rsidRPr="00A015CE">
              <w:rPr>
                <w:color w:val="000000"/>
                <w:sz w:val="22"/>
                <w:szCs w:val="22"/>
              </w:rPr>
              <w:t>societățiilor</w:t>
            </w:r>
            <w:proofErr w:type="spellEnd"/>
            <w:r w:rsidRPr="00A015CE">
              <w:rPr>
                <w:color w:val="000000"/>
                <w:sz w:val="22"/>
                <w:szCs w:val="22"/>
              </w:rPr>
              <w:t xml:space="preserve"> cu capital mixt </w:t>
            </w:r>
            <w:proofErr w:type="spellStart"/>
            <w:r w:rsidRPr="00A015CE">
              <w:rPr>
                <w:color w:val="000000"/>
                <w:sz w:val="22"/>
                <w:szCs w:val="22"/>
              </w:rPr>
              <w:t>emisă</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w:t>
            </w:r>
            <w:proofErr w:type="spellStart"/>
            <w:r w:rsidRPr="00A015CE">
              <w:rPr>
                <w:color w:val="000000"/>
                <w:sz w:val="22"/>
                <w:szCs w:val="22"/>
              </w:rPr>
              <w:t>prevederilor</w:t>
            </w:r>
            <w:proofErr w:type="spellEnd"/>
            <w:r w:rsidRPr="00A015CE">
              <w:rPr>
                <w:color w:val="000000"/>
                <w:sz w:val="22"/>
                <w:szCs w:val="22"/>
              </w:rPr>
              <w:t xml:space="preserve"> </w:t>
            </w:r>
            <w:proofErr w:type="spellStart"/>
            <w:r w:rsidRPr="00A015CE">
              <w:rPr>
                <w:color w:val="000000"/>
                <w:sz w:val="22"/>
                <w:szCs w:val="22"/>
              </w:rPr>
              <w:t>ordinului</w:t>
            </w:r>
            <w:proofErr w:type="spellEnd"/>
            <w:r w:rsidRPr="00A015CE">
              <w:rPr>
                <w:color w:val="000000"/>
                <w:sz w:val="22"/>
                <w:szCs w:val="22"/>
              </w:rPr>
              <w:t xml:space="preserve"> ME nr.1180/04.11.2021.</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5 de pe ordinea de zi, respectiv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forma </w:t>
            </w:r>
            <w:proofErr w:type="spellStart"/>
            <w:r w:rsidRPr="00A015CE">
              <w:rPr>
                <w:color w:val="000000"/>
                <w:sz w:val="22"/>
                <w:szCs w:val="22"/>
              </w:rPr>
              <w:t>negociată</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din </w:t>
            </w:r>
            <w:proofErr w:type="spellStart"/>
            <w:r w:rsidRPr="00A015CE">
              <w:rPr>
                <w:color w:val="000000"/>
                <w:sz w:val="22"/>
                <w:szCs w:val="22"/>
              </w:rPr>
              <w:t>Proiect</w:t>
            </w:r>
            <w:proofErr w:type="spellEnd"/>
            <w:r w:rsidRPr="00A015CE">
              <w:rPr>
                <w:color w:val="000000"/>
                <w:sz w:val="22"/>
                <w:szCs w:val="22"/>
              </w:rPr>
              <w:t xml:space="preserve">. </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6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SNN, a </w:t>
            </w:r>
            <w:proofErr w:type="spellStart"/>
            <w:r w:rsidRPr="00A015CE">
              <w:rPr>
                <w:color w:val="000000"/>
                <w:sz w:val="22"/>
                <w:szCs w:val="22"/>
              </w:rPr>
              <w:t>Acordului</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urmează</w:t>
            </w:r>
            <w:proofErr w:type="spellEnd"/>
            <w:r w:rsidRPr="00A015CE">
              <w:rPr>
                <w:color w:val="000000"/>
                <w:sz w:val="22"/>
                <w:szCs w:val="22"/>
              </w:rPr>
              <w:t xml:space="preserve"> a fi </w:t>
            </w:r>
            <w:proofErr w:type="spellStart"/>
            <w:r w:rsidRPr="00A015CE">
              <w:rPr>
                <w:color w:val="000000"/>
                <w:sz w:val="22"/>
                <w:szCs w:val="22"/>
              </w:rPr>
              <w:t>încheiat</w:t>
            </w:r>
            <w:proofErr w:type="spellEnd"/>
            <w:r w:rsidRPr="00A015CE">
              <w:rPr>
                <w:color w:val="000000"/>
                <w:sz w:val="22"/>
                <w:szCs w:val="22"/>
              </w:rPr>
              <w:t xml:space="preserve"> </w:t>
            </w:r>
            <w:proofErr w:type="spellStart"/>
            <w:r w:rsidRPr="00A015CE">
              <w:rPr>
                <w:color w:val="000000"/>
                <w:sz w:val="22"/>
                <w:szCs w:val="22"/>
              </w:rPr>
              <w:t>între</w:t>
            </w:r>
            <w:proofErr w:type="spellEnd"/>
            <w:r w:rsidRPr="00A015CE">
              <w:rPr>
                <w:color w:val="000000"/>
                <w:sz w:val="22"/>
                <w:szCs w:val="22"/>
              </w:rPr>
              <w:t xml:space="preserve"> SNN, NOVA POWER and GAS SRL </w:t>
            </w:r>
            <w:proofErr w:type="spellStart"/>
            <w:r w:rsidRPr="00A015CE">
              <w:rPr>
                <w:color w:val="000000"/>
                <w:sz w:val="22"/>
                <w:szCs w:val="22"/>
              </w:rPr>
              <w:t>și</w:t>
            </w:r>
            <w:proofErr w:type="spellEnd"/>
            <w:r w:rsidRPr="00A015CE">
              <w:rPr>
                <w:color w:val="000000"/>
                <w:sz w:val="22"/>
                <w:szCs w:val="22"/>
              </w:rPr>
              <w:t xml:space="preserve"> DSPE BETA PRIVATE EQUITY FUND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dezvoltarea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SMR,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Doicești</w:t>
            </w:r>
            <w:proofErr w:type="spellEnd"/>
            <w:r w:rsidRPr="00A015CE">
              <w:rPr>
                <w:color w:val="000000"/>
                <w:sz w:val="22"/>
                <w:szCs w:val="22"/>
              </w:rPr>
              <w:t xml:space="preserve"> </w:t>
            </w:r>
            <w:proofErr w:type="spellStart"/>
            <w:r w:rsidRPr="00A015CE">
              <w:rPr>
                <w:color w:val="000000"/>
                <w:sz w:val="22"/>
                <w:szCs w:val="22"/>
              </w:rPr>
              <w:t>România</w:t>
            </w:r>
            <w:proofErr w:type="spellEnd"/>
            <w:r w:rsidRPr="00A015CE">
              <w:rPr>
                <w:color w:val="000000"/>
                <w:sz w:val="22"/>
                <w:szCs w:val="22"/>
              </w:rPr>
              <w:t>.</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7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negocieze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convină</w:t>
            </w:r>
            <w:proofErr w:type="spellEnd"/>
            <w:r w:rsidRPr="00A015CE">
              <w:rPr>
                <w:color w:val="000000"/>
                <w:sz w:val="22"/>
                <w:szCs w:val="22"/>
              </w:rPr>
              <w:t xml:space="preserve"> cu </w:t>
            </w:r>
            <w:proofErr w:type="spellStart"/>
            <w:r w:rsidRPr="00A015CE">
              <w:rPr>
                <w:color w:val="000000"/>
                <w:sz w:val="22"/>
                <w:szCs w:val="22"/>
              </w:rPr>
              <w:t>cei</w:t>
            </w:r>
            <w:proofErr w:type="spellEnd"/>
            <w:r w:rsidRPr="00A015CE">
              <w:rPr>
                <w:color w:val="000000"/>
                <w:sz w:val="22"/>
                <w:szCs w:val="22"/>
              </w:rPr>
              <w:t xml:space="preserve"> </w:t>
            </w:r>
            <w:proofErr w:type="spellStart"/>
            <w:r w:rsidRPr="00A015CE">
              <w:rPr>
                <w:color w:val="000000"/>
                <w:sz w:val="22"/>
                <w:szCs w:val="22"/>
              </w:rPr>
              <w:t>doi</w:t>
            </w:r>
            <w:proofErr w:type="spellEnd"/>
            <w:r w:rsidRPr="00A015CE">
              <w:rPr>
                <w:color w:val="000000"/>
                <w:sz w:val="22"/>
                <w:szCs w:val="22"/>
              </w:rPr>
              <w:t xml:space="preserve"> </w:t>
            </w:r>
            <w:proofErr w:type="spellStart"/>
            <w:r w:rsidRPr="00A015CE">
              <w:rPr>
                <w:color w:val="000000"/>
                <w:sz w:val="22"/>
                <w:szCs w:val="22"/>
              </w:rPr>
              <w:t>parteneri</w:t>
            </w:r>
            <w:proofErr w:type="spellEnd"/>
            <w:r w:rsidRPr="00A015CE">
              <w:rPr>
                <w:color w:val="000000"/>
                <w:sz w:val="22"/>
                <w:szCs w:val="22"/>
              </w:rPr>
              <w:t xml:space="preserve"> </w:t>
            </w:r>
            <w:proofErr w:type="spellStart"/>
            <w:r w:rsidRPr="00A015CE">
              <w:rPr>
                <w:color w:val="000000"/>
                <w:sz w:val="22"/>
                <w:szCs w:val="22"/>
              </w:rPr>
              <w:t>contractuali</w:t>
            </w:r>
            <w:proofErr w:type="spellEnd"/>
            <w:r w:rsidRPr="00A015CE">
              <w:rPr>
                <w:color w:val="000000"/>
                <w:sz w:val="22"/>
                <w:szCs w:val="22"/>
              </w:rPr>
              <w:t xml:space="preserve"> (DSPE </w:t>
            </w:r>
            <w:proofErr w:type="spellStart"/>
            <w:r w:rsidRPr="00A015CE">
              <w:rPr>
                <w:color w:val="000000"/>
                <w:sz w:val="22"/>
                <w:szCs w:val="22"/>
              </w:rPr>
              <w:t>și</w:t>
            </w:r>
            <w:proofErr w:type="spellEnd"/>
            <w:r w:rsidRPr="00A015CE">
              <w:rPr>
                <w:color w:val="000000"/>
                <w:sz w:val="22"/>
                <w:szCs w:val="22"/>
              </w:rPr>
              <w:t xml:space="preserve"> NPG),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eventualitatea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w:t>
            </w:r>
            <w:proofErr w:type="spellStart"/>
            <w:r w:rsidRPr="00A015CE">
              <w:rPr>
                <w:color w:val="000000"/>
                <w:sz w:val="22"/>
                <w:szCs w:val="22"/>
              </w:rPr>
              <w:t>unele</w:t>
            </w:r>
            <w:proofErr w:type="spellEnd"/>
            <w:r w:rsidRPr="00A015CE">
              <w:rPr>
                <w:color w:val="000000"/>
                <w:sz w:val="22"/>
                <w:szCs w:val="22"/>
              </w:rPr>
              <w:t xml:space="preserve"> </w:t>
            </w:r>
            <w:proofErr w:type="spellStart"/>
            <w:r w:rsidRPr="00A015CE">
              <w:rPr>
                <w:color w:val="000000"/>
                <w:sz w:val="22"/>
                <w:szCs w:val="22"/>
              </w:rPr>
              <w:t>dintre</w:t>
            </w:r>
            <w:proofErr w:type="spellEnd"/>
            <w:r w:rsidRPr="00A015CE">
              <w:rPr>
                <w:color w:val="000000"/>
                <w:sz w:val="22"/>
                <w:szCs w:val="22"/>
              </w:rPr>
              <w:t xml:space="preserve"> </w:t>
            </w:r>
            <w:proofErr w:type="spellStart"/>
            <w:r w:rsidRPr="00A015CE">
              <w:rPr>
                <w:color w:val="000000"/>
                <w:sz w:val="22"/>
                <w:szCs w:val="22"/>
              </w:rPr>
              <w:t>concluziile</w:t>
            </w:r>
            <w:proofErr w:type="spellEnd"/>
            <w:r w:rsidRPr="00A015CE">
              <w:rPr>
                <w:color w:val="000000"/>
                <w:sz w:val="22"/>
                <w:szCs w:val="22"/>
              </w:rPr>
              <w:t xml:space="preserve"> </w:t>
            </w:r>
            <w:proofErr w:type="spellStart"/>
            <w:r w:rsidRPr="00A015CE">
              <w:rPr>
                <w:color w:val="000000"/>
                <w:sz w:val="22"/>
                <w:szCs w:val="22"/>
              </w:rPr>
              <w:t>evaluarii</w:t>
            </w:r>
            <w:proofErr w:type="spellEnd"/>
            <w:r w:rsidRPr="00A015CE">
              <w:rPr>
                <w:color w:val="000000"/>
                <w:sz w:val="22"/>
                <w:szCs w:val="22"/>
              </w:rPr>
              <w:t xml:space="preserve"> </w:t>
            </w:r>
            <w:proofErr w:type="spellStart"/>
            <w:r w:rsidRPr="00A015CE">
              <w:rPr>
                <w:color w:val="000000"/>
                <w:sz w:val="22"/>
                <w:szCs w:val="22"/>
              </w:rPr>
              <w:t>independente</w:t>
            </w:r>
            <w:proofErr w:type="spellEnd"/>
            <w:r w:rsidRPr="00A015CE">
              <w:rPr>
                <w:color w:val="000000"/>
                <w:sz w:val="22"/>
                <w:szCs w:val="22"/>
              </w:rPr>
              <w:t xml:space="preserve"> </w:t>
            </w:r>
            <w:proofErr w:type="spellStart"/>
            <w:r w:rsidRPr="00A015CE">
              <w:rPr>
                <w:color w:val="000000"/>
                <w:sz w:val="22"/>
                <w:szCs w:val="22"/>
              </w:rPr>
              <w:t>efectuate</w:t>
            </w:r>
            <w:proofErr w:type="spellEnd"/>
            <w:r w:rsidRPr="00A015CE">
              <w:rPr>
                <w:color w:val="000000"/>
                <w:sz w:val="22"/>
                <w:szCs w:val="22"/>
              </w:rPr>
              <w:t xml:space="preserv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expertul</w:t>
            </w:r>
            <w:proofErr w:type="spellEnd"/>
            <w:r w:rsidRPr="00A015CE">
              <w:rPr>
                <w:color w:val="000000"/>
                <w:sz w:val="22"/>
                <w:szCs w:val="22"/>
              </w:rPr>
              <w:t xml:space="preserve"> </w:t>
            </w:r>
            <w:proofErr w:type="spellStart"/>
            <w:r w:rsidRPr="00A015CE">
              <w:rPr>
                <w:color w:val="000000"/>
                <w:sz w:val="22"/>
                <w:szCs w:val="22"/>
              </w:rPr>
              <w:t>terță</w:t>
            </w:r>
            <w:proofErr w:type="spellEnd"/>
            <w:r w:rsidRPr="00A015CE">
              <w:rPr>
                <w:color w:val="000000"/>
                <w:sz w:val="22"/>
                <w:szCs w:val="22"/>
              </w:rPr>
              <w:t xml:space="preserve"> </w:t>
            </w:r>
            <w:proofErr w:type="spellStart"/>
            <w:r w:rsidRPr="00A015CE">
              <w:rPr>
                <w:color w:val="000000"/>
                <w:sz w:val="22"/>
                <w:szCs w:val="22"/>
              </w:rPr>
              <w:t>parte</w:t>
            </w:r>
            <w:proofErr w:type="spellEnd"/>
            <w:r w:rsidRPr="00A015CE">
              <w:rPr>
                <w:color w:val="000000"/>
                <w:sz w:val="22"/>
                <w:szCs w:val="22"/>
              </w:rPr>
              <w:t xml:space="preserve"> independent,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art.3.3 din SHA, </w:t>
            </w:r>
            <w:proofErr w:type="spellStart"/>
            <w:r w:rsidRPr="00A015CE">
              <w:rPr>
                <w:color w:val="000000"/>
                <w:sz w:val="22"/>
                <w:szCs w:val="22"/>
              </w:rPr>
              <w:t>impun</w:t>
            </w:r>
            <w:proofErr w:type="spellEnd"/>
            <w:r w:rsidRPr="00A015CE">
              <w:rPr>
                <w:color w:val="000000"/>
                <w:sz w:val="22"/>
                <w:szCs w:val="22"/>
              </w:rPr>
              <w:t xml:space="preserve"> </w:t>
            </w:r>
            <w:proofErr w:type="spellStart"/>
            <w:r w:rsidRPr="00A015CE">
              <w:rPr>
                <w:color w:val="000000"/>
                <w:sz w:val="22"/>
                <w:szCs w:val="22"/>
              </w:rPr>
              <w:t>eventuale</w:t>
            </w:r>
            <w:proofErr w:type="spellEnd"/>
            <w:r w:rsidRPr="00A015CE">
              <w:rPr>
                <w:color w:val="000000"/>
                <w:sz w:val="22"/>
                <w:szCs w:val="22"/>
              </w:rPr>
              <w:t xml:space="preserve"> </w:t>
            </w:r>
            <w:proofErr w:type="spellStart"/>
            <w:r w:rsidRPr="00A015CE">
              <w:rPr>
                <w:color w:val="000000"/>
                <w:sz w:val="22"/>
                <w:szCs w:val="22"/>
              </w:rPr>
              <w:t>modificări</w:t>
            </w:r>
            <w:proofErr w:type="spellEnd"/>
            <w:r w:rsidRPr="00A015CE">
              <w:rPr>
                <w:color w:val="000000"/>
                <w:sz w:val="22"/>
                <w:szCs w:val="22"/>
              </w:rPr>
              <w:t xml:space="preserve"> la SHA,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vederea</w:t>
            </w:r>
            <w:proofErr w:type="spellEnd"/>
            <w:r w:rsidRPr="00A015CE">
              <w:rPr>
                <w:color w:val="000000"/>
                <w:sz w:val="22"/>
                <w:szCs w:val="22"/>
              </w:rPr>
              <w:t xml:space="preserve"> </w:t>
            </w:r>
            <w:proofErr w:type="spellStart"/>
            <w:r w:rsidRPr="00A015CE">
              <w:rPr>
                <w:color w:val="000000"/>
                <w:sz w:val="22"/>
                <w:szCs w:val="22"/>
              </w:rPr>
              <w:t>punerii</w:t>
            </w:r>
            <w:proofErr w:type="spellEnd"/>
            <w:r w:rsidRPr="00A015CE">
              <w:rPr>
                <w:color w:val="000000"/>
                <w:sz w:val="22"/>
                <w:szCs w:val="22"/>
              </w:rPr>
              <w:t xml:space="preserve"> de </w:t>
            </w:r>
            <w:proofErr w:type="spellStart"/>
            <w:r w:rsidRPr="00A015CE">
              <w:rPr>
                <w:color w:val="000000"/>
                <w:sz w:val="22"/>
                <w:szCs w:val="22"/>
              </w:rPr>
              <w:t>acord</w:t>
            </w:r>
            <w:proofErr w:type="spellEnd"/>
            <w:r w:rsidRPr="00A015CE">
              <w:rPr>
                <w:color w:val="000000"/>
                <w:sz w:val="22"/>
                <w:szCs w:val="22"/>
              </w:rPr>
              <w:t xml:space="preserve"> a </w:t>
            </w:r>
            <w:proofErr w:type="spellStart"/>
            <w:r w:rsidRPr="00A015CE">
              <w:rPr>
                <w:color w:val="000000"/>
                <w:sz w:val="22"/>
                <w:szCs w:val="22"/>
              </w:rPr>
              <w:t>acestuia</w:t>
            </w:r>
            <w:proofErr w:type="spellEnd"/>
            <w:r w:rsidRPr="00A015CE">
              <w:rPr>
                <w:color w:val="000000"/>
                <w:sz w:val="22"/>
                <w:szCs w:val="22"/>
              </w:rPr>
              <w:t xml:space="preserve"> cu </w:t>
            </w:r>
            <w:proofErr w:type="spellStart"/>
            <w:r w:rsidRPr="00A015CE">
              <w:rPr>
                <w:color w:val="000000"/>
                <w:sz w:val="22"/>
                <w:szCs w:val="22"/>
              </w:rPr>
              <w:t>regulile</w:t>
            </w:r>
            <w:proofErr w:type="spellEnd"/>
            <w:r w:rsidRPr="00A015CE">
              <w:rPr>
                <w:color w:val="000000"/>
                <w:sz w:val="22"/>
                <w:szCs w:val="22"/>
              </w:rPr>
              <w:t xml:space="preserve"> </w:t>
            </w:r>
            <w:proofErr w:type="spellStart"/>
            <w:r w:rsidRPr="00A015CE">
              <w:rPr>
                <w:color w:val="000000"/>
                <w:sz w:val="22"/>
                <w:szCs w:val="22"/>
              </w:rPr>
              <w:t>unui</w:t>
            </w:r>
            <w:proofErr w:type="spellEnd"/>
            <w:r w:rsidRPr="00A015CE">
              <w:rPr>
                <w:color w:val="000000"/>
                <w:sz w:val="22"/>
                <w:szCs w:val="22"/>
              </w:rPr>
              <w:t xml:space="preserve"> </w:t>
            </w:r>
            <w:proofErr w:type="spellStart"/>
            <w:r w:rsidRPr="00A015CE">
              <w:rPr>
                <w:color w:val="000000"/>
                <w:sz w:val="22"/>
                <w:szCs w:val="22"/>
              </w:rPr>
              <w:t>ajutor</w:t>
            </w:r>
            <w:proofErr w:type="spellEnd"/>
            <w:r w:rsidRPr="00A015CE">
              <w:rPr>
                <w:color w:val="000000"/>
                <w:sz w:val="22"/>
                <w:szCs w:val="22"/>
              </w:rPr>
              <w:t xml:space="preserve"> de stat conform, </w:t>
            </w:r>
            <w:proofErr w:type="spellStart"/>
            <w:r w:rsidRPr="00A015CE">
              <w:rPr>
                <w:color w:val="000000"/>
                <w:sz w:val="22"/>
                <w:szCs w:val="22"/>
              </w:rPr>
              <w:t>ținând</w:t>
            </w:r>
            <w:proofErr w:type="spellEnd"/>
            <w:r w:rsidRPr="00A015CE">
              <w:rPr>
                <w:color w:val="000000"/>
                <w:sz w:val="22"/>
                <w:szCs w:val="22"/>
              </w:rPr>
              <w:t xml:space="preserve">, </w:t>
            </w:r>
            <w:proofErr w:type="spellStart"/>
            <w:r w:rsidRPr="00A015CE">
              <w:rPr>
                <w:color w:val="000000"/>
                <w:sz w:val="22"/>
                <w:szCs w:val="22"/>
              </w:rPr>
              <w:t>totodată</w:t>
            </w:r>
            <w:proofErr w:type="spellEnd"/>
            <w:r w:rsidRPr="00A015CE">
              <w:rPr>
                <w:color w:val="000000"/>
                <w:sz w:val="22"/>
                <w:szCs w:val="22"/>
              </w:rPr>
              <w:t xml:space="preserve"> </w:t>
            </w:r>
            <w:proofErr w:type="spellStart"/>
            <w:r w:rsidRPr="00A015CE">
              <w:rPr>
                <w:color w:val="000000"/>
                <w:sz w:val="22"/>
                <w:szCs w:val="22"/>
              </w:rPr>
              <w:t>cont</w:t>
            </w:r>
            <w:proofErr w:type="spellEnd"/>
            <w:r w:rsidRPr="00A015CE">
              <w:rPr>
                <w:color w:val="000000"/>
                <w:sz w:val="22"/>
                <w:szCs w:val="22"/>
              </w:rPr>
              <w:t xml:space="preserve"> de </w:t>
            </w:r>
            <w:proofErr w:type="spellStart"/>
            <w:r w:rsidRPr="00A015CE">
              <w:rPr>
                <w:color w:val="000000"/>
                <w:sz w:val="22"/>
                <w:szCs w:val="22"/>
              </w:rPr>
              <w:t>principiile</w:t>
            </w:r>
            <w:proofErr w:type="spellEnd"/>
            <w:r w:rsidRPr="00A015CE">
              <w:rPr>
                <w:color w:val="000000"/>
                <w:sz w:val="22"/>
                <w:szCs w:val="22"/>
              </w:rPr>
              <w:t xml:space="preserve"> </w:t>
            </w:r>
            <w:proofErr w:type="spellStart"/>
            <w:r w:rsidRPr="00A015CE">
              <w:rPr>
                <w:color w:val="000000"/>
                <w:sz w:val="22"/>
                <w:szCs w:val="22"/>
              </w:rPr>
              <w:t>incluse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SHA, </w:t>
            </w:r>
            <w:proofErr w:type="spellStart"/>
            <w:r w:rsidRPr="00A015CE">
              <w:rPr>
                <w:color w:val="000000"/>
                <w:sz w:val="22"/>
                <w:szCs w:val="22"/>
              </w:rPr>
              <w:t>urmând</w:t>
            </w:r>
            <w:proofErr w:type="spellEnd"/>
            <w:r w:rsidRPr="00A015CE">
              <w:rPr>
                <w:color w:val="000000"/>
                <w:sz w:val="22"/>
                <w:szCs w:val="22"/>
              </w:rPr>
              <w:t xml:space="preserve"> ca, la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acestor</w:t>
            </w:r>
            <w:proofErr w:type="spellEnd"/>
            <w:r w:rsidRPr="00A015CE">
              <w:rPr>
                <w:color w:val="000000"/>
                <w:sz w:val="22"/>
                <w:szCs w:val="22"/>
              </w:rPr>
              <w:t xml:space="preserve"> </w:t>
            </w:r>
            <w:proofErr w:type="spellStart"/>
            <w:r w:rsidRPr="00A015CE">
              <w:rPr>
                <w:color w:val="000000"/>
                <w:sz w:val="22"/>
                <w:szCs w:val="22"/>
              </w:rPr>
              <w:t>negocieri</w:t>
            </w:r>
            <w:proofErr w:type="spellEnd"/>
            <w:r w:rsidRPr="00A015CE">
              <w:rPr>
                <w:color w:val="000000"/>
                <w:sz w:val="22"/>
                <w:szCs w:val="22"/>
              </w:rPr>
              <w:t xml:space="preserve">,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informeze</w:t>
            </w:r>
            <w:proofErr w:type="spellEnd"/>
            <w:r w:rsidRPr="00A015CE">
              <w:rPr>
                <w:color w:val="000000"/>
                <w:sz w:val="22"/>
                <w:szCs w:val="22"/>
              </w:rPr>
              <w:t xml:space="preserve"> CA SNN </w:t>
            </w:r>
            <w:proofErr w:type="spellStart"/>
            <w:r w:rsidRPr="00A015CE">
              <w:rPr>
                <w:color w:val="000000"/>
                <w:sz w:val="22"/>
                <w:szCs w:val="22"/>
              </w:rPr>
              <w:t>și</w:t>
            </w:r>
            <w:proofErr w:type="spellEnd"/>
            <w:r w:rsidRPr="00A015CE">
              <w:rPr>
                <w:color w:val="000000"/>
                <w:sz w:val="22"/>
                <w:szCs w:val="22"/>
              </w:rPr>
              <w:t xml:space="preserve"> AGEA SNN cu </w:t>
            </w:r>
            <w:proofErr w:type="spellStart"/>
            <w:r w:rsidRPr="00A015CE">
              <w:rPr>
                <w:color w:val="000000"/>
                <w:sz w:val="22"/>
                <w:szCs w:val="22"/>
              </w:rPr>
              <w:t>privire</w:t>
            </w:r>
            <w:proofErr w:type="spellEnd"/>
            <w:r w:rsidRPr="00A015CE">
              <w:rPr>
                <w:color w:val="000000"/>
                <w:sz w:val="22"/>
                <w:szCs w:val="22"/>
              </w:rPr>
              <w:t xml:space="preserve"> la forma </w:t>
            </w:r>
            <w:proofErr w:type="spellStart"/>
            <w:r w:rsidRPr="00A015CE">
              <w:rPr>
                <w:color w:val="000000"/>
                <w:sz w:val="22"/>
                <w:szCs w:val="22"/>
              </w:rPr>
              <w:t>finală</w:t>
            </w:r>
            <w:proofErr w:type="spellEnd"/>
            <w:r w:rsidRPr="00A015CE">
              <w:rPr>
                <w:color w:val="000000"/>
                <w:sz w:val="22"/>
                <w:szCs w:val="22"/>
              </w:rPr>
              <w:t xml:space="preserve"> a </w:t>
            </w:r>
            <w:proofErr w:type="spellStart"/>
            <w:r w:rsidRPr="00A015CE">
              <w:rPr>
                <w:color w:val="000000"/>
                <w:sz w:val="22"/>
                <w:szCs w:val="22"/>
              </w:rPr>
              <w:t>Acordului</w:t>
            </w:r>
            <w:proofErr w:type="spellEnd"/>
            <w:r w:rsidRPr="00A015CE">
              <w:rPr>
                <w:color w:val="000000"/>
                <w:sz w:val="22"/>
                <w:szCs w:val="22"/>
              </w:rPr>
              <w:t>.</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8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conducerii</w:t>
            </w:r>
            <w:proofErr w:type="spellEnd"/>
            <w:r w:rsidRPr="00A015CE">
              <w:rPr>
                <w:color w:val="000000"/>
                <w:sz w:val="22"/>
                <w:szCs w:val="22"/>
              </w:rPr>
              <w:t xml:space="preserve"> executive a SNN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si</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tuturor</w:t>
            </w:r>
            <w:proofErr w:type="spellEnd"/>
            <w:r w:rsidRPr="00A015CE">
              <w:rPr>
                <w:color w:val="000000"/>
                <w:sz w:val="22"/>
                <w:szCs w:val="22"/>
              </w:rPr>
              <w:t xml:space="preserve"> </w:t>
            </w:r>
            <w:proofErr w:type="spellStart"/>
            <w:r w:rsidRPr="00A015CE">
              <w:rPr>
                <w:color w:val="000000"/>
                <w:sz w:val="22"/>
                <w:szCs w:val="22"/>
              </w:rPr>
              <w:t>documentelor</w:t>
            </w:r>
            <w:proofErr w:type="spellEnd"/>
            <w:r w:rsidRPr="00A015CE">
              <w:rPr>
                <w:color w:val="000000"/>
                <w:sz w:val="22"/>
                <w:szCs w:val="22"/>
              </w:rPr>
              <w:t xml:space="preserve"> </w:t>
            </w:r>
            <w:proofErr w:type="spellStart"/>
            <w:r w:rsidRPr="00A015CE">
              <w:rPr>
                <w:color w:val="000000"/>
                <w:sz w:val="22"/>
                <w:szCs w:val="22"/>
              </w:rPr>
              <w:t>prevăzute</w:t>
            </w:r>
            <w:proofErr w:type="spellEnd"/>
            <w:r w:rsidRPr="00A015CE">
              <w:rPr>
                <w:color w:val="000000"/>
                <w:sz w:val="22"/>
                <w:szCs w:val="22"/>
              </w:rPr>
              <w:t xml:space="preserve"> de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condițiile</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 </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454" w:right="146" w:hanging="284"/>
              <w:jc w:val="both"/>
              <w:rPr>
                <w:color w:val="000000"/>
                <w:sz w:val="22"/>
                <w:szCs w:val="22"/>
              </w:rPr>
            </w:pPr>
            <w:r w:rsidRPr="00A015CE">
              <w:rPr>
                <w:sz w:val="22"/>
                <w:szCs w:val="22"/>
                <w:lang w:val="ro-RO" w:eastAsia="ro-RO"/>
              </w:rPr>
              <w:t xml:space="preserve">Pentru punctul 9 de pe ordinea de zi, respectiv </w:t>
            </w:r>
            <w:proofErr w:type="spellStart"/>
            <w:r w:rsidRPr="00A015CE">
              <w:rPr>
                <w:b/>
                <w:color w:val="000000"/>
                <w:sz w:val="22"/>
                <w:szCs w:val="22"/>
              </w:rPr>
              <w:t>Mandatarea</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exprimarea</w:t>
            </w:r>
            <w:proofErr w:type="spellEnd"/>
            <w:r w:rsidRPr="00A015CE">
              <w:rPr>
                <w:color w:val="000000"/>
                <w:sz w:val="22"/>
                <w:szCs w:val="22"/>
              </w:rPr>
              <w:t xml:space="preserve"> </w:t>
            </w:r>
            <w:proofErr w:type="spellStart"/>
            <w:r w:rsidRPr="00A015CE">
              <w:rPr>
                <w:color w:val="000000"/>
                <w:sz w:val="22"/>
                <w:szCs w:val="22"/>
              </w:rPr>
              <w:t>votului</w:t>
            </w:r>
            <w:proofErr w:type="spellEnd"/>
            <w:r w:rsidRPr="00A015CE">
              <w:rPr>
                <w:color w:val="000000"/>
                <w:sz w:val="22"/>
                <w:szCs w:val="22"/>
              </w:rPr>
              <w:t xml:space="preserve"> </w:t>
            </w:r>
            <w:proofErr w:type="spellStart"/>
            <w:r w:rsidRPr="00A015CE">
              <w:rPr>
                <w:color w:val="000000"/>
                <w:sz w:val="22"/>
                <w:szCs w:val="22"/>
              </w:rPr>
              <w:t>favorabil</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Acționarului</w:t>
            </w:r>
            <w:proofErr w:type="spellEnd"/>
            <w:r w:rsidRPr="00A015CE">
              <w:rPr>
                <w:color w:val="000000"/>
                <w:sz w:val="22"/>
                <w:szCs w:val="22"/>
              </w:rPr>
              <w:t xml:space="preserve"> SNN, </w:t>
            </w:r>
            <w:proofErr w:type="spellStart"/>
            <w:r w:rsidRPr="00A015CE">
              <w:rPr>
                <w:color w:val="000000"/>
                <w:sz w:val="22"/>
                <w:szCs w:val="22"/>
              </w:rPr>
              <w:t>privind</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capitalului</w:t>
            </w:r>
            <w:proofErr w:type="spellEnd"/>
            <w:r w:rsidRPr="00A015CE">
              <w:rPr>
                <w:color w:val="000000"/>
                <w:sz w:val="22"/>
                <w:szCs w:val="22"/>
              </w:rPr>
              <w:t xml:space="preserve"> social, </w:t>
            </w:r>
            <w:proofErr w:type="spellStart"/>
            <w:r w:rsidRPr="00A015CE">
              <w:rPr>
                <w:color w:val="000000"/>
                <w:sz w:val="22"/>
                <w:szCs w:val="22"/>
              </w:rPr>
              <w:t>inculusiv</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semnarea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Constitutiv</w:t>
            </w:r>
            <w:proofErr w:type="spellEnd"/>
            <w:r w:rsidRPr="00A015CE">
              <w:rPr>
                <w:color w:val="000000"/>
                <w:sz w:val="22"/>
                <w:szCs w:val="22"/>
              </w:rPr>
              <w:t xml:space="preserve"> </w:t>
            </w:r>
            <w:proofErr w:type="spellStart"/>
            <w:r w:rsidRPr="00A015CE">
              <w:rPr>
                <w:color w:val="000000"/>
                <w:sz w:val="22"/>
                <w:szCs w:val="22"/>
              </w:rPr>
              <w:t>Revizuit</w:t>
            </w:r>
            <w:proofErr w:type="spellEnd"/>
            <w:r w:rsidRPr="00A015CE">
              <w:rPr>
                <w:color w:val="000000"/>
                <w:sz w:val="22"/>
                <w:szCs w:val="22"/>
              </w:rPr>
              <w:t xml:space="preserve">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baza</w:t>
            </w:r>
            <w:proofErr w:type="spellEnd"/>
            <w:r w:rsidRPr="00A015CE">
              <w:rPr>
                <w:color w:val="000000"/>
                <w:sz w:val="22"/>
                <w:szCs w:val="22"/>
              </w:rPr>
              <w:t xml:space="preserve"> SHA anterior </w:t>
            </w:r>
            <w:proofErr w:type="spellStart"/>
            <w:r w:rsidRPr="00A015CE">
              <w:rPr>
                <w:color w:val="000000"/>
                <w:sz w:val="22"/>
                <w:szCs w:val="22"/>
              </w:rPr>
              <w:t>menționat</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a </w:t>
            </w:r>
            <w:proofErr w:type="spellStart"/>
            <w:r w:rsidRPr="00A015CE">
              <w:rPr>
                <w:color w:val="000000"/>
                <w:sz w:val="22"/>
                <w:szCs w:val="22"/>
              </w:rPr>
              <w:t>altor</w:t>
            </w:r>
            <w:proofErr w:type="spellEnd"/>
            <w:r w:rsidRPr="00A015CE">
              <w:rPr>
                <w:color w:val="000000"/>
                <w:sz w:val="22"/>
                <w:szCs w:val="22"/>
              </w:rPr>
              <w:t xml:space="preserve"> </w:t>
            </w:r>
            <w:proofErr w:type="spellStart"/>
            <w:r w:rsidRPr="00A015CE">
              <w:rPr>
                <w:color w:val="000000"/>
                <w:sz w:val="22"/>
                <w:szCs w:val="22"/>
              </w:rPr>
              <w:t>formalități</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se </w:t>
            </w:r>
            <w:proofErr w:type="spellStart"/>
            <w:r w:rsidRPr="00A015CE">
              <w:rPr>
                <w:color w:val="000000"/>
                <w:sz w:val="22"/>
                <w:szCs w:val="22"/>
              </w:rPr>
              <w:t>impun</w:t>
            </w:r>
            <w:proofErr w:type="spellEnd"/>
            <w:r w:rsidRPr="00A015CE">
              <w:rPr>
                <w:color w:val="000000"/>
                <w:sz w:val="22"/>
                <w:szCs w:val="22"/>
              </w:rPr>
              <w:t xml:space="preserve">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perfectarea</w:t>
            </w:r>
            <w:proofErr w:type="spellEnd"/>
            <w:r w:rsidRPr="00A015CE">
              <w:rPr>
                <w:color w:val="000000"/>
                <w:sz w:val="22"/>
                <w:szCs w:val="22"/>
              </w:rPr>
              <w:t xml:space="preserve"> </w:t>
            </w:r>
            <w:proofErr w:type="spellStart"/>
            <w:r w:rsidRPr="00A015CE">
              <w:rPr>
                <w:color w:val="000000"/>
                <w:sz w:val="22"/>
                <w:szCs w:val="22"/>
              </w:rPr>
              <w:t>tranzacției</w:t>
            </w:r>
            <w:proofErr w:type="spellEnd"/>
            <w:r w:rsidRPr="00A015CE">
              <w:rPr>
                <w:color w:val="000000"/>
                <w:sz w:val="22"/>
                <w:szCs w:val="22"/>
              </w:rPr>
              <w:t>.</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312" w:right="146" w:hanging="284"/>
              <w:jc w:val="both"/>
              <w:rPr>
                <w:color w:val="000000"/>
                <w:sz w:val="22"/>
                <w:szCs w:val="22"/>
              </w:rPr>
            </w:pPr>
            <w:r w:rsidRPr="00A015CE">
              <w:rPr>
                <w:sz w:val="22"/>
                <w:szCs w:val="22"/>
                <w:lang w:val="ro-RO" w:eastAsia="ro-RO"/>
              </w:rPr>
              <w:t xml:space="preserve">Pentru punctul 10 de pe ordinea de zi, respectiv </w:t>
            </w:r>
            <w:proofErr w:type="spellStart"/>
            <w:r w:rsidRPr="00A015CE">
              <w:rPr>
                <w:color w:val="000000"/>
                <w:sz w:val="22"/>
                <w:szCs w:val="22"/>
              </w:rPr>
              <w:t>Conducerea</w:t>
            </w:r>
            <w:proofErr w:type="spellEnd"/>
            <w:r w:rsidRPr="00A015CE">
              <w:rPr>
                <w:color w:val="000000"/>
                <w:sz w:val="22"/>
                <w:szCs w:val="22"/>
              </w:rPr>
              <w:t xml:space="preserve"> </w:t>
            </w:r>
            <w:proofErr w:type="spellStart"/>
            <w:r w:rsidRPr="00A015CE">
              <w:rPr>
                <w:color w:val="000000"/>
                <w:sz w:val="22"/>
                <w:szCs w:val="22"/>
              </w:rPr>
              <w:t>executivă</w:t>
            </w:r>
            <w:proofErr w:type="spellEnd"/>
            <w:r w:rsidRPr="00A015CE">
              <w:rPr>
                <w:color w:val="000000"/>
                <w:sz w:val="22"/>
                <w:szCs w:val="22"/>
              </w:rPr>
              <w:t xml:space="preserve"> a SNN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informa</w:t>
            </w:r>
            <w:proofErr w:type="spellEnd"/>
            <w:r w:rsidRPr="00A015CE">
              <w:rPr>
                <w:color w:val="000000"/>
                <w:sz w:val="22"/>
                <w:szCs w:val="22"/>
              </w:rPr>
              <w:t xml:space="preserve"> </w:t>
            </w:r>
            <w:proofErr w:type="spellStart"/>
            <w:r w:rsidRPr="00A015CE">
              <w:rPr>
                <w:color w:val="000000"/>
                <w:sz w:val="22"/>
                <w:szCs w:val="22"/>
              </w:rPr>
              <w:t>Consiliul</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al SNN cu </w:t>
            </w:r>
            <w:proofErr w:type="spellStart"/>
            <w:r w:rsidRPr="00A015CE">
              <w:rPr>
                <w:color w:val="000000"/>
                <w:sz w:val="22"/>
                <w:szCs w:val="22"/>
              </w:rPr>
              <w:t>privire</w:t>
            </w:r>
            <w:proofErr w:type="spellEnd"/>
            <w:r w:rsidRPr="00A015CE">
              <w:rPr>
                <w:color w:val="000000"/>
                <w:sz w:val="22"/>
                <w:szCs w:val="22"/>
              </w:rPr>
              <w:t xml:space="preserve"> la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condițiilor</w:t>
            </w:r>
            <w:proofErr w:type="spellEnd"/>
            <w:r w:rsidRPr="00A015CE">
              <w:rPr>
                <w:color w:val="000000"/>
                <w:sz w:val="22"/>
                <w:szCs w:val="22"/>
              </w:rPr>
              <w:t xml:space="preserve"> </w:t>
            </w:r>
            <w:proofErr w:type="spellStart"/>
            <w:r w:rsidRPr="00A015CE">
              <w:rPr>
                <w:color w:val="000000"/>
                <w:sz w:val="22"/>
                <w:szCs w:val="22"/>
              </w:rPr>
              <w:t>precedente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finalizarea</w:t>
            </w:r>
            <w:proofErr w:type="spellEnd"/>
            <w:r w:rsidRPr="00A015CE">
              <w:rPr>
                <w:color w:val="000000"/>
                <w:sz w:val="22"/>
                <w:szCs w:val="22"/>
              </w:rPr>
              <w:t xml:space="preserve"> </w:t>
            </w:r>
            <w:proofErr w:type="spellStart"/>
            <w:r w:rsidRPr="00A015CE">
              <w:rPr>
                <w:color w:val="000000"/>
                <w:sz w:val="22"/>
                <w:szCs w:val="22"/>
              </w:rPr>
              <w:t>fiecărei</w:t>
            </w:r>
            <w:proofErr w:type="spellEnd"/>
            <w:r w:rsidRPr="00A015CE">
              <w:rPr>
                <w:color w:val="000000"/>
                <w:sz w:val="22"/>
                <w:szCs w:val="22"/>
              </w:rPr>
              <w:t xml:space="preserve"> </w:t>
            </w:r>
            <w:proofErr w:type="spellStart"/>
            <w:r w:rsidRPr="00A015CE">
              <w:rPr>
                <w:color w:val="000000"/>
                <w:sz w:val="22"/>
                <w:szCs w:val="22"/>
              </w:rPr>
              <w:t>etape</w:t>
            </w:r>
            <w:proofErr w:type="spellEnd"/>
            <w:r w:rsidRPr="00A015CE">
              <w:rPr>
                <w:color w:val="000000"/>
                <w:sz w:val="22"/>
                <w:szCs w:val="22"/>
              </w:rPr>
              <w:t xml:space="preserve"> </w:t>
            </w:r>
            <w:proofErr w:type="spellStart"/>
            <w:r w:rsidRPr="00A015CE">
              <w:rPr>
                <w:color w:val="000000"/>
                <w:sz w:val="22"/>
                <w:szCs w:val="22"/>
              </w:rPr>
              <w:t>prevăzute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Acordul</w:t>
            </w:r>
            <w:proofErr w:type="spellEnd"/>
            <w:r w:rsidRPr="00A015CE">
              <w:rPr>
                <w:color w:val="000000"/>
                <w:sz w:val="22"/>
                <w:szCs w:val="22"/>
              </w:rPr>
              <w:t xml:space="preserve"> </w:t>
            </w:r>
            <w:proofErr w:type="spellStart"/>
            <w:r w:rsidRPr="00A015CE">
              <w:rPr>
                <w:color w:val="000000"/>
                <w:sz w:val="22"/>
                <w:szCs w:val="22"/>
              </w:rPr>
              <w:t>tripartit</w:t>
            </w:r>
            <w:proofErr w:type="spellEnd"/>
            <w:r w:rsidRPr="00A015CE">
              <w:rPr>
                <w:color w:val="000000"/>
                <w:sz w:val="22"/>
                <w:szCs w:val="22"/>
              </w:rPr>
              <w:t xml:space="preserve"> al </w:t>
            </w:r>
            <w:proofErr w:type="spellStart"/>
            <w:r w:rsidRPr="00A015CE">
              <w:rPr>
                <w:color w:val="000000"/>
                <w:sz w:val="22"/>
                <w:szCs w:val="22"/>
              </w:rPr>
              <w:t>Acționarilor</w:t>
            </w:r>
            <w:proofErr w:type="spellEnd"/>
            <w:r w:rsidRPr="00A015CE">
              <w:rPr>
                <w:color w:val="000000"/>
                <w:sz w:val="22"/>
                <w:szCs w:val="22"/>
              </w:rPr>
              <w:t>/</w:t>
            </w:r>
            <w:proofErr w:type="spellStart"/>
            <w:r w:rsidRPr="00A015CE">
              <w:rPr>
                <w:color w:val="000000"/>
                <w:sz w:val="22"/>
                <w:szCs w:val="22"/>
              </w:rPr>
              <w:t>Investitorilor</w:t>
            </w:r>
            <w:proofErr w:type="spellEnd"/>
            <w:r w:rsidRPr="00A015CE">
              <w:rPr>
                <w:color w:val="000000"/>
                <w:sz w:val="22"/>
                <w:szCs w:val="22"/>
              </w:rPr>
              <w:t xml:space="preserve"> (SHA).</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p>
          <w:p w:rsidR="00877B4A" w:rsidRPr="00A015CE" w:rsidRDefault="00877B4A" w:rsidP="00877B4A">
            <w:pPr>
              <w:pStyle w:val="ListParagraph"/>
              <w:widowControl w:val="0"/>
              <w:numPr>
                <w:ilvl w:val="0"/>
                <w:numId w:val="10"/>
              </w:numPr>
              <w:pBdr>
                <w:top w:val="nil"/>
                <w:left w:val="nil"/>
                <w:bottom w:val="nil"/>
                <w:right w:val="nil"/>
                <w:between w:val="nil"/>
              </w:pBdr>
              <w:ind w:left="312" w:right="146" w:hanging="284"/>
              <w:jc w:val="both"/>
              <w:rPr>
                <w:color w:val="000000"/>
                <w:sz w:val="22"/>
                <w:szCs w:val="22"/>
              </w:rPr>
            </w:pPr>
            <w:r w:rsidRPr="00A015CE">
              <w:rPr>
                <w:sz w:val="22"/>
                <w:szCs w:val="22"/>
                <w:lang w:val="ro-RO" w:eastAsia="ro-RO"/>
              </w:rPr>
              <w:t xml:space="preserve">Pentru punctul 11 de pe ordinea de zi, respectiv </w:t>
            </w: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reprezentantului</w:t>
            </w:r>
            <w:proofErr w:type="spellEnd"/>
            <w:r w:rsidRPr="00A015CE">
              <w:rPr>
                <w:color w:val="000000"/>
                <w:sz w:val="22"/>
                <w:szCs w:val="22"/>
              </w:rPr>
              <w:t xml:space="preserv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Adunarea</w:t>
            </w:r>
            <w:proofErr w:type="spellEnd"/>
            <w:r w:rsidRPr="00A015CE">
              <w:rPr>
                <w:color w:val="000000"/>
                <w:sz w:val="22"/>
                <w:szCs w:val="22"/>
              </w:rPr>
              <w:t xml:space="preserve"> </w:t>
            </w:r>
            <w:proofErr w:type="spellStart"/>
            <w:r w:rsidRPr="00A015CE">
              <w:rPr>
                <w:color w:val="000000"/>
                <w:sz w:val="22"/>
                <w:szCs w:val="22"/>
              </w:rPr>
              <w:t>Generală</w:t>
            </w:r>
            <w:proofErr w:type="spellEnd"/>
            <w:r w:rsidRPr="00A015CE">
              <w:rPr>
                <w:color w:val="000000"/>
                <w:sz w:val="22"/>
                <w:szCs w:val="22"/>
              </w:rPr>
              <w:t xml:space="preserve"> a </w:t>
            </w:r>
            <w:proofErr w:type="spellStart"/>
            <w:r w:rsidRPr="00A015CE">
              <w:rPr>
                <w:color w:val="000000"/>
                <w:sz w:val="22"/>
                <w:szCs w:val="22"/>
              </w:rPr>
              <w:t>Acționarilor</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la data/</w:t>
            </w:r>
            <w:proofErr w:type="spellStart"/>
            <w:r w:rsidRPr="00A015CE">
              <w:rPr>
                <w:color w:val="000000"/>
                <w:sz w:val="22"/>
                <w:szCs w:val="22"/>
              </w:rPr>
              <w:t>datele</w:t>
            </w:r>
            <w:proofErr w:type="spellEnd"/>
            <w:r w:rsidRPr="00A015CE">
              <w:rPr>
                <w:color w:val="000000"/>
                <w:sz w:val="22"/>
                <w:szCs w:val="22"/>
              </w:rPr>
              <w:t xml:space="preserve"> la care </w:t>
            </w:r>
            <w:proofErr w:type="spellStart"/>
            <w:r w:rsidRPr="00A015CE">
              <w:rPr>
                <w:color w:val="000000"/>
                <w:sz w:val="22"/>
                <w:szCs w:val="22"/>
              </w:rPr>
              <w:t>aceasta</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convoca</w:t>
            </w:r>
            <w:proofErr w:type="spellEnd"/>
            <w:r w:rsidRPr="00A015CE">
              <w:rPr>
                <w:color w:val="000000"/>
                <w:sz w:val="22"/>
                <w:szCs w:val="22"/>
              </w:rPr>
              <w:t xml:space="preserve">, </w:t>
            </w:r>
            <w:proofErr w:type="spellStart"/>
            <w:r w:rsidRPr="00A015CE">
              <w:rPr>
                <w:color w:val="000000"/>
                <w:sz w:val="22"/>
                <w:szCs w:val="22"/>
              </w:rPr>
              <w:t>sedința</w:t>
            </w:r>
            <w:proofErr w:type="spellEnd"/>
            <w:r w:rsidRPr="00A015CE">
              <w:rPr>
                <w:color w:val="000000"/>
                <w:sz w:val="22"/>
                <w:szCs w:val="22"/>
              </w:rPr>
              <w:t xml:space="preserve"> care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avea</w:t>
            </w:r>
            <w:proofErr w:type="spellEnd"/>
            <w:r w:rsidRPr="00A015CE">
              <w:rPr>
                <w:color w:val="000000"/>
                <w:sz w:val="22"/>
                <w:szCs w:val="22"/>
              </w:rPr>
              <w:t xml:space="preserve"> </w:t>
            </w:r>
            <w:proofErr w:type="spellStart"/>
            <w:r w:rsidRPr="00A015CE">
              <w:rPr>
                <w:color w:val="000000"/>
                <w:sz w:val="22"/>
                <w:szCs w:val="22"/>
              </w:rPr>
              <w:t>înscrise</w:t>
            </w:r>
            <w:proofErr w:type="spellEnd"/>
            <w:r w:rsidRPr="00A015CE">
              <w:rPr>
                <w:color w:val="000000"/>
                <w:sz w:val="22"/>
                <w:szCs w:val="22"/>
              </w:rPr>
              <w:t xml:space="preserve"> pe </w:t>
            </w:r>
            <w:proofErr w:type="spellStart"/>
            <w:r w:rsidRPr="00A015CE">
              <w:rPr>
                <w:color w:val="000000"/>
                <w:sz w:val="22"/>
                <w:szCs w:val="22"/>
              </w:rPr>
              <w:t>ordinea</w:t>
            </w:r>
            <w:proofErr w:type="spellEnd"/>
            <w:r w:rsidRPr="00A015CE">
              <w:rPr>
                <w:color w:val="000000"/>
                <w:sz w:val="22"/>
                <w:szCs w:val="22"/>
              </w:rPr>
              <w:t xml:space="preserve"> de </w:t>
            </w:r>
            <w:proofErr w:type="spellStart"/>
            <w:r w:rsidRPr="00A015CE">
              <w:rPr>
                <w:color w:val="000000"/>
                <w:sz w:val="22"/>
                <w:szCs w:val="22"/>
              </w:rPr>
              <w:t>zi</w:t>
            </w:r>
            <w:proofErr w:type="spellEnd"/>
            <w:r w:rsidRPr="00A015CE">
              <w:rPr>
                <w:color w:val="000000"/>
                <w:sz w:val="22"/>
                <w:szCs w:val="22"/>
              </w:rPr>
              <w:t xml:space="preserve"> </w:t>
            </w:r>
            <w:proofErr w:type="spellStart"/>
            <w:r w:rsidRPr="00A015CE">
              <w:rPr>
                <w:color w:val="000000"/>
                <w:sz w:val="22"/>
                <w:szCs w:val="22"/>
              </w:rPr>
              <w:t>punctele</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vor</w:t>
            </w:r>
            <w:proofErr w:type="spellEnd"/>
            <w:r w:rsidRPr="00A015CE">
              <w:rPr>
                <w:color w:val="000000"/>
                <w:sz w:val="22"/>
                <w:szCs w:val="22"/>
              </w:rPr>
              <w:t xml:space="preserve"> fi </w:t>
            </w:r>
            <w:proofErr w:type="spellStart"/>
            <w:r w:rsidRPr="00A015CE">
              <w:rPr>
                <w:color w:val="000000"/>
                <w:sz w:val="22"/>
                <w:szCs w:val="22"/>
              </w:rPr>
              <w:t>detaliate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continuare</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participe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voteze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favoarea</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următoarele</w:t>
            </w:r>
            <w:proofErr w:type="spellEnd"/>
            <w:r w:rsidRPr="00A015CE">
              <w:rPr>
                <w:color w:val="000000"/>
                <w:sz w:val="22"/>
                <w:szCs w:val="22"/>
              </w:rPr>
              <w:t>:</w:t>
            </w:r>
          </w:p>
          <w:p w:rsidR="00877B4A" w:rsidRPr="00A015CE" w:rsidRDefault="00877B4A" w:rsidP="00877B4A">
            <w:pPr>
              <w:pStyle w:val="ListParagraph"/>
              <w:widowControl w:val="0"/>
              <w:pBdr>
                <w:top w:val="nil"/>
                <w:left w:val="nil"/>
                <w:bottom w:val="nil"/>
                <w:right w:val="nil"/>
                <w:between w:val="nil"/>
              </w:pBdr>
              <w:ind w:left="1170" w:right="146"/>
              <w:jc w:val="both"/>
              <w:rPr>
                <w:sz w:val="22"/>
                <w:szCs w:val="22"/>
                <w:lang w:val="ro-RO" w:eastAsia="ro-RO"/>
              </w:rPr>
            </w:pPr>
          </w:p>
          <w:p w:rsidR="00877B4A" w:rsidRPr="00A015CE" w:rsidRDefault="00877B4A" w:rsidP="00877B4A">
            <w:pPr>
              <w:pStyle w:val="ListParagraph"/>
              <w:widowControl w:val="0"/>
              <w:pBdr>
                <w:top w:val="nil"/>
                <w:left w:val="nil"/>
                <w:bottom w:val="nil"/>
                <w:right w:val="nil"/>
                <w:between w:val="nil"/>
              </w:pBdr>
              <w:ind w:left="1170" w:right="146"/>
              <w:jc w:val="both"/>
              <w:rPr>
                <w:color w:val="000000"/>
                <w:sz w:val="22"/>
                <w:szCs w:val="22"/>
              </w:rPr>
            </w:pPr>
            <w:bookmarkStart w:id="1" w:name="_GoBack"/>
            <w:bookmarkEnd w:id="1"/>
          </w:p>
          <w:p w:rsidR="00877B4A" w:rsidRPr="00A015CE" w:rsidRDefault="00877B4A" w:rsidP="00877B4A">
            <w:pPr>
              <w:widowControl w:val="0"/>
              <w:numPr>
                <w:ilvl w:val="0"/>
                <w:numId w:val="14"/>
              </w:numPr>
              <w:pBdr>
                <w:top w:val="nil"/>
                <w:left w:val="nil"/>
                <w:bottom w:val="nil"/>
                <w:right w:val="nil"/>
                <w:between w:val="nil"/>
              </w:pBdr>
              <w:ind w:left="595" w:right="146" w:hanging="141"/>
              <w:jc w:val="both"/>
              <w:rPr>
                <w:color w:val="000000"/>
                <w:sz w:val="22"/>
                <w:szCs w:val="22"/>
              </w:rPr>
            </w:pPr>
            <w:proofErr w:type="spellStart"/>
            <w:r w:rsidRPr="00A015CE">
              <w:rPr>
                <w:b/>
                <w:color w:val="000000"/>
                <w:sz w:val="22"/>
                <w:szCs w:val="22"/>
              </w:rPr>
              <w:t>Aprobarea</w:t>
            </w:r>
            <w:proofErr w:type="spellEnd"/>
            <w:r w:rsidRPr="00A015CE">
              <w:rPr>
                <w:b/>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Offshore;</w:t>
            </w:r>
          </w:p>
          <w:p w:rsidR="00877B4A" w:rsidRPr="00A015CE" w:rsidRDefault="00877B4A" w:rsidP="00877B4A">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p w:rsidR="00877B4A" w:rsidRPr="00A015CE" w:rsidRDefault="00877B4A" w:rsidP="00877B4A">
            <w:pPr>
              <w:widowControl w:val="0"/>
              <w:numPr>
                <w:ilvl w:val="0"/>
                <w:numId w:val="14"/>
              </w:numPr>
              <w:pBdr>
                <w:top w:val="nil"/>
                <w:left w:val="nil"/>
                <w:bottom w:val="nil"/>
                <w:right w:val="nil"/>
                <w:between w:val="nil"/>
              </w:pBdr>
              <w:ind w:left="595" w:right="146" w:hanging="141"/>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FEED </w:t>
            </w:r>
            <w:proofErr w:type="spellStart"/>
            <w:r w:rsidRPr="00A015CE">
              <w:rPr>
                <w:color w:val="000000"/>
                <w:sz w:val="22"/>
                <w:szCs w:val="22"/>
              </w:rPr>
              <w:t>Faza</w:t>
            </w:r>
            <w:proofErr w:type="spellEnd"/>
            <w:r w:rsidRPr="00A015CE">
              <w:rPr>
                <w:color w:val="000000"/>
                <w:sz w:val="22"/>
                <w:szCs w:val="22"/>
              </w:rPr>
              <w:t xml:space="preserve"> 2 Onshore;</w:t>
            </w:r>
          </w:p>
          <w:p w:rsidR="00877B4A" w:rsidRPr="00A015CE" w:rsidRDefault="00877B4A" w:rsidP="00877B4A">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p w:rsidR="00877B4A" w:rsidRPr="00A015CE" w:rsidRDefault="00877B4A" w:rsidP="00877B4A">
            <w:pPr>
              <w:widowControl w:val="0"/>
              <w:numPr>
                <w:ilvl w:val="0"/>
                <w:numId w:val="14"/>
              </w:numPr>
              <w:pBdr>
                <w:top w:val="nil"/>
                <w:left w:val="nil"/>
                <w:bottom w:val="nil"/>
                <w:right w:val="nil"/>
                <w:between w:val="nil"/>
              </w:pBdr>
              <w:ind w:left="595" w:right="146" w:hanging="283"/>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de </w:t>
            </w:r>
            <w:proofErr w:type="spellStart"/>
            <w:r w:rsidRPr="00A015CE">
              <w:rPr>
                <w:color w:val="000000"/>
                <w:sz w:val="22"/>
                <w:szCs w:val="22"/>
              </w:rPr>
              <w:t>Licență</w:t>
            </w:r>
            <w:proofErr w:type="spellEnd"/>
            <w:r w:rsidRPr="00A015CE">
              <w:rPr>
                <w:color w:val="000000"/>
                <w:sz w:val="22"/>
                <w:szCs w:val="22"/>
              </w:rPr>
              <w:t xml:space="preserve"> </w:t>
            </w:r>
            <w:proofErr w:type="spellStart"/>
            <w:r w:rsidRPr="00A015CE">
              <w:rPr>
                <w:color w:val="000000"/>
                <w:sz w:val="22"/>
                <w:szCs w:val="22"/>
              </w:rPr>
              <w:t>Tehnologică</w:t>
            </w:r>
            <w:proofErr w:type="spellEnd"/>
            <w:r w:rsidRPr="00A015CE">
              <w:rPr>
                <w:color w:val="000000"/>
                <w:sz w:val="22"/>
                <w:szCs w:val="22"/>
              </w:rPr>
              <w:t>;</w:t>
            </w:r>
          </w:p>
          <w:p w:rsidR="00877B4A" w:rsidRPr="00A015CE" w:rsidRDefault="00877B4A" w:rsidP="00877B4A">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p w:rsidR="00877B4A" w:rsidRPr="00A015CE" w:rsidRDefault="00877B4A" w:rsidP="00877B4A">
            <w:pPr>
              <w:widowControl w:val="0"/>
              <w:numPr>
                <w:ilvl w:val="0"/>
                <w:numId w:val="14"/>
              </w:numPr>
              <w:pBdr>
                <w:top w:val="nil"/>
                <w:left w:val="nil"/>
                <w:bottom w:val="nil"/>
                <w:right w:val="nil"/>
                <w:between w:val="nil"/>
              </w:pBdr>
              <w:ind w:left="595" w:right="146" w:hanging="283"/>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majorării</w:t>
            </w:r>
            <w:proofErr w:type="spellEnd"/>
            <w:r w:rsidRPr="00A015CE">
              <w:rPr>
                <w:color w:val="000000"/>
                <w:sz w:val="22"/>
                <w:szCs w:val="22"/>
              </w:rPr>
              <w:t xml:space="preserve"> </w:t>
            </w:r>
            <w:proofErr w:type="spellStart"/>
            <w:r w:rsidRPr="00A015CE">
              <w:rPr>
                <w:color w:val="000000"/>
                <w:sz w:val="22"/>
                <w:szCs w:val="22"/>
              </w:rPr>
              <w:t>plafonului</w:t>
            </w:r>
            <w:proofErr w:type="spellEnd"/>
            <w:r w:rsidRPr="00A015CE">
              <w:rPr>
                <w:color w:val="000000"/>
                <w:sz w:val="22"/>
                <w:szCs w:val="22"/>
              </w:rPr>
              <w:t xml:space="preserve"> </w:t>
            </w:r>
            <w:proofErr w:type="spellStart"/>
            <w:r w:rsidRPr="00A015CE">
              <w:rPr>
                <w:color w:val="000000"/>
                <w:sz w:val="22"/>
                <w:szCs w:val="22"/>
              </w:rPr>
              <w:t>împrumutului</w:t>
            </w:r>
            <w:proofErr w:type="spellEnd"/>
            <w:r w:rsidRPr="00A015CE">
              <w:rPr>
                <w:color w:val="000000"/>
                <w:sz w:val="22"/>
                <w:szCs w:val="22"/>
              </w:rPr>
              <w:t xml:space="preserve"> </w:t>
            </w:r>
            <w:proofErr w:type="spellStart"/>
            <w:r w:rsidRPr="00A015CE">
              <w:rPr>
                <w:color w:val="000000"/>
                <w:sz w:val="22"/>
                <w:szCs w:val="22"/>
              </w:rPr>
              <w:t>acordat</w:t>
            </w:r>
            <w:proofErr w:type="spellEnd"/>
            <w:r w:rsidRPr="00A015CE">
              <w:rPr>
                <w:color w:val="000000"/>
                <w:sz w:val="22"/>
                <w:szCs w:val="22"/>
              </w:rPr>
              <w:t xml:space="preserve"> de SNN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temeiul</w:t>
            </w:r>
            <w:proofErr w:type="spellEnd"/>
            <w:r w:rsidRPr="00A015CE">
              <w:rPr>
                <w:color w:val="000000"/>
                <w:sz w:val="22"/>
                <w:szCs w:val="22"/>
              </w:rPr>
              <w:t xml:space="preserve"> </w:t>
            </w:r>
            <w:proofErr w:type="spellStart"/>
            <w:r w:rsidRPr="00A015CE">
              <w:rPr>
                <w:color w:val="000000"/>
                <w:sz w:val="22"/>
                <w:szCs w:val="22"/>
              </w:rPr>
              <w:t>Contractului</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concurența</w:t>
            </w:r>
            <w:proofErr w:type="spellEnd"/>
            <w:r w:rsidRPr="00A015CE">
              <w:rPr>
                <w:color w:val="000000"/>
                <w:sz w:val="22"/>
                <w:szCs w:val="22"/>
              </w:rPr>
              <w:t xml:space="preserve"> </w:t>
            </w:r>
            <w:proofErr w:type="spellStart"/>
            <w:r w:rsidRPr="00A015CE">
              <w:rPr>
                <w:color w:val="000000"/>
                <w:sz w:val="22"/>
                <w:szCs w:val="22"/>
              </w:rPr>
              <w:t>sumei</w:t>
            </w:r>
            <w:proofErr w:type="spellEnd"/>
            <w:r w:rsidRPr="00A015CE">
              <w:rPr>
                <w:color w:val="000000"/>
                <w:sz w:val="22"/>
                <w:szCs w:val="22"/>
              </w:rPr>
              <w:t xml:space="preserve"> de 243,000,000 USD,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încheierea</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w:t>
            </w:r>
            <w:proofErr w:type="spellStart"/>
            <w:r w:rsidRPr="00A015CE">
              <w:rPr>
                <w:color w:val="000000"/>
                <w:sz w:val="22"/>
                <w:szCs w:val="22"/>
              </w:rPr>
              <w:t>Cadru</w:t>
            </w:r>
            <w:proofErr w:type="spellEnd"/>
            <w:r w:rsidRPr="00A015CE">
              <w:rPr>
                <w:color w:val="000000"/>
                <w:sz w:val="22"/>
                <w:szCs w:val="22"/>
              </w:rPr>
              <w:t xml:space="preserve"> de </w:t>
            </w:r>
            <w:proofErr w:type="spellStart"/>
            <w:r w:rsidRPr="00A015CE">
              <w:rPr>
                <w:color w:val="000000"/>
                <w:sz w:val="22"/>
                <w:szCs w:val="22"/>
              </w:rPr>
              <w:t>împrumut</w:t>
            </w:r>
            <w:proofErr w:type="spellEnd"/>
            <w:r w:rsidRPr="00A015CE">
              <w:rPr>
                <w:color w:val="000000"/>
                <w:sz w:val="22"/>
                <w:szCs w:val="22"/>
              </w:rPr>
              <w:t xml:space="preserve"> nr.1 din data de 16.08.2023, cu </w:t>
            </w:r>
            <w:proofErr w:type="spellStart"/>
            <w:r w:rsidRPr="00A015CE">
              <w:rPr>
                <w:color w:val="000000"/>
                <w:sz w:val="22"/>
                <w:szCs w:val="22"/>
              </w:rPr>
              <w:t>mențiunea</w:t>
            </w:r>
            <w:proofErr w:type="spellEnd"/>
            <w:r w:rsidRPr="00A015CE">
              <w:rPr>
                <w:color w:val="000000"/>
                <w:sz w:val="22"/>
                <w:szCs w:val="22"/>
              </w:rPr>
              <w:t xml:space="preserve"> ca </w:t>
            </w:r>
            <w:proofErr w:type="spellStart"/>
            <w:r w:rsidRPr="00A015CE">
              <w:rPr>
                <w:color w:val="000000"/>
                <w:sz w:val="22"/>
                <w:szCs w:val="22"/>
              </w:rPr>
              <w:t>accesarea</w:t>
            </w:r>
            <w:proofErr w:type="spellEnd"/>
            <w:r w:rsidRPr="00A015CE">
              <w:rPr>
                <w:color w:val="000000"/>
                <w:sz w:val="22"/>
                <w:szCs w:val="22"/>
              </w:rPr>
              <w:t xml:space="preserve"> </w:t>
            </w:r>
            <w:proofErr w:type="spellStart"/>
            <w:r w:rsidRPr="00A015CE">
              <w:rPr>
                <w:color w:val="000000"/>
                <w:sz w:val="22"/>
                <w:szCs w:val="22"/>
              </w:rPr>
              <w:t>acestui</w:t>
            </w:r>
            <w:proofErr w:type="spellEnd"/>
            <w:r w:rsidRPr="00A015CE">
              <w:rPr>
                <w:color w:val="000000"/>
                <w:sz w:val="22"/>
                <w:szCs w:val="22"/>
              </w:rPr>
              <w:t xml:space="preserve"> </w:t>
            </w:r>
            <w:proofErr w:type="spellStart"/>
            <w:r w:rsidRPr="00A015CE">
              <w:rPr>
                <w:color w:val="000000"/>
                <w:sz w:val="22"/>
                <w:szCs w:val="22"/>
              </w:rPr>
              <w:t>împrumut</w:t>
            </w:r>
            <w:proofErr w:type="spellEnd"/>
            <w:r w:rsidRPr="00A015CE">
              <w:rPr>
                <w:color w:val="000000"/>
                <w:sz w:val="22"/>
                <w:szCs w:val="22"/>
              </w:rPr>
              <w:t xml:space="preserve"> se </w:t>
            </w:r>
            <w:proofErr w:type="spellStart"/>
            <w:r w:rsidRPr="00A015CE">
              <w:rPr>
                <w:color w:val="000000"/>
                <w:sz w:val="22"/>
                <w:szCs w:val="22"/>
              </w:rPr>
              <w:t>va</w:t>
            </w:r>
            <w:proofErr w:type="spellEnd"/>
            <w:r w:rsidRPr="00A015CE">
              <w:rPr>
                <w:color w:val="000000"/>
                <w:sz w:val="22"/>
                <w:szCs w:val="22"/>
              </w:rPr>
              <w:t xml:space="preserve"> face de </w:t>
            </w:r>
            <w:proofErr w:type="spellStart"/>
            <w:r w:rsidRPr="00A015CE">
              <w:rPr>
                <w:color w:val="000000"/>
                <w:sz w:val="22"/>
                <w:szCs w:val="22"/>
              </w:rPr>
              <w:t>către</w:t>
            </w:r>
            <w:proofErr w:type="spellEnd"/>
            <w:r w:rsidRPr="00A015CE">
              <w:rPr>
                <w:color w:val="000000"/>
                <w:sz w:val="22"/>
                <w:szCs w:val="22"/>
              </w:rPr>
              <w:t xml:space="preserve"> </w:t>
            </w:r>
            <w:proofErr w:type="spellStart"/>
            <w:r w:rsidRPr="00A015CE">
              <w:rPr>
                <w:color w:val="000000"/>
                <w:sz w:val="22"/>
                <w:szCs w:val="22"/>
              </w:rPr>
              <w:t>Societatea</w:t>
            </w:r>
            <w:proofErr w:type="spellEnd"/>
            <w:r w:rsidRPr="00A015CE">
              <w:rPr>
                <w:color w:val="000000"/>
                <w:sz w:val="22"/>
                <w:szCs w:val="22"/>
              </w:rPr>
              <w:t xml:space="preserve"> Ro Power Nuclear S.A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măsura</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care nu se </w:t>
            </w:r>
            <w:proofErr w:type="spellStart"/>
            <w:r w:rsidRPr="00A015CE">
              <w:rPr>
                <w:color w:val="000000"/>
                <w:sz w:val="22"/>
                <w:szCs w:val="22"/>
              </w:rPr>
              <w:t>va</w:t>
            </w:r>
            <w:proofErr w:type="spellEnd"/>
            <w:r w:rsidRPr="00A015CE">
              <w:rPr>
                <w:color w:val="000000"/>
                <w:sz w:val="22"/>
                <w:szCs w:val="22"/>
              </w:rPr>
              <w:t xml:space="preserve"> </w:t>
            </w:r>
            <w:proofErr w:type="spellStart"/>
            <w:r w:rsidRPr="00A015CE">
              <w:rPr>
                <w:color w:val="000000"/>
                <w:sz w:val="22"/>
                <w:szCs w:val="22"/>
              </w:rPr>
              <w:t>putea</w:t>
            </w:r>
            <w:proofErr w:type="spellEnd"/>
            <w:r w:rsidRPr="00A015CE">
              <w:rPr>
                <w:color w:val="000000"/>
                <w:sz w:val="22"/>
                <w:szCs w:val="22"/>
              </w:rPr>
              <w:t xml:space="preserve"> </w:t>
            </w:r>
            <w:proofErr w:type="spellStart"/>
            <w:r w:rsidRPr="00A015CE">
              <w:rPr>
                <w:color w:val="000000"/>
                <w:sz w:val="22"/>
                <w:szCs w:val="22"/>
              </w:rPr>
              <w:t>asigura</w:t>
            </w:r>
            <w:proofErr w:type="spellEnd"/>
            <w:r w:rsidRPr="00A015CE">
              <w:rPr>
                <w:color w:val="000000"/>
                <w:sz w:val="22"/>
                <w:szCs w:val="22"/>
              </w:rPr>
              <w:t xml:space="preserve"> </w:t>
            </w:r>
            <w:proofErr w:type="spellStart"/>
            <w:r w:rsidRPr="00A015CE">
              <w:rPr>
                <w:color w:val="000000"/>
                <w:sz w:val="22"/>
                <w:szCs w:val="22"/>
              </w:rPr>
              <w:t>finanțarea</w:t>
            </w:r>
            <w:proofErr w:type="spellEnd"/>
            <w:r w:rsidRPr="00A015CE">
              <w:rPr>
                <w:color w:val="000000"/>
                <w:sz w:val="22"/>
                <w:szCs w:val="22"/>
              </w:rPr>
              <w:t xml:space="preserve"> </w:t>
            </w:r>
            <w:proofErr w:type="spellStart"/>
            <w:r w:rsidRPr="00A015CE">
              <w:rPr>
                <w:color w:val="000000"/>
                <w:sz w:val="22"/>
                <w:szCs w:val="22"/>
              </w:rPr>
              <w:t>Proiectului</w:t>
            </w:r>
            <w:proofErr w:type="spellEnd"/>
            <w:r w:rsidRPr="00A015CE">
              <w:rPr>
                <w:color w:val="000000"/>
                <w:sz w:val="22"/>
                <w:szCs w:val="22"/>
              </w:rPr>
              <w:t xml:space="preserve"> din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(capital social, </w:t>
            </w:r>
            <w:proofErr w:type="spellStart"/>
            <w:r w:rsidRPr="00A015CE">
              <w:rPr>
                <w:color w:val="000000"/>
                <w:sz w:val="22"/>
                <w:szCs w:val="22"/>
              </w:rPr>
              <w:t>generat</w:t>
            </w:r>
            <w:proofErr w:type="spellEnd"/>
            <w:r w:rsidRPr="00A015CE">
              <w:rPr>
                <w:color w:val="000000"/>
                <w:sz w:val="22"/>
                <w:szCs w:val="22"/>
              </w:rPr>
              <w:t xml:space="preserve"> </w:t>
            </w:r>
            <w:proofErr w:type="spellStart"/>
            <w:r w:rsidRPr="00A015CE">
              <w:rPr>
                <w:color w:val="000000"/>
                <w:sz w:val="22"/>
                <w:szCs w:val="22"/>
              </w:rPr>
              <w:t>prin</w:t>
            </w:r>
            <w:proofErr w:type="spellEnd"/>
            <w:r w:rsidRPr="00A015CE">
              <w:rPr>
                <w:color w:val="000000"/>
                <w:sz w:val="22"/>
                <w:szCs w:val="22"/>
              </w:rPr>
              <w:t xml:space="preserve"> </w:t>
            </w:r>
            <w:proofErr w:type="spellStart"/>
            <w:r w:rsidRPr="00A015CE">
              <w:rPr>
                <w:color w:val="000000"/>
                <w:sz w:val="22"/>
                <w:szCs w:val="22"/>
              </w:rPr>
              <w:t>modificarea</w:t>
            </w:r>
            <w:proofErr w:type="spellEnd"/>
            <w:r w:rsidRPr="00A015CE">
              <w:rPr>
                <w:color w:val="000000"/>
                <w:sz w:val="22"/>
                <w:szCs w:val="22"/>
              </w:rPr>
              <w:t xml:space="preserve"> </w:t>
            </w:r>
            <w:proofErr w:type="spellStart"/>
            <w:r w:rsidRPr="00A015CE">
              <w:rPr>
                <w:color w:val="000000"/>
                <w:sz w:val="22"/>
                <w:szCs w:val="22"/>
              </w:rPr>
              <w:t>structurii</w:t>
            </w:r>
            <w:proofErr w:type="spellEnd"/>
            <w:r w:rsidRPr="00A015CE">
              <w:rPr>
                <w:color w:val="000000"/>
                <w:sz w:val="22"/>
                <w:szCs w:val="22"/>
              </w:rPr>
              <w:t xml:space="preserve"> </w:t>
            </w:r>
            <w:proofErr w:type="spellStart"/>
            <w:r w:rsidRPr="00A015CE">
              <w:rPr>
                <w:color w:val="000000"/>
                <w:sz w:val="22"/>
                <w:szCs w:val="22"/>
              </w:rPr>
              <w:t>acționariatului</w:t>
            </w:r>
            <w:proofErr w:type="spellEnd"/>
            <w:r w:rsidRPr="00A015CE">
              <w:rPr>
                <w:color w:val="000000"/>
                <w:sz w:val="22"/>
                <w:szCs w:val="22"/>
              </w:rPr>
              <w:t xml:space="preserve"> RPN,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împrumuturi</w:t>
            </w:r>
            <w:proofErr w:type="spellEnd"/>
            <w:r w:rsidRPr="00A015CE">
              <w:rPr>
                <w:color w:val="000000"/>
                <w:sz w:val="22"/>
                <w:szCs w:val="22"/>
              </w:rPr>
              <w:t>/</w:t>
            </w:r>
            <w:proofErr w:type="spellStart"/>
            <w:r w:rsidRPr="00A015CE">
              <w:rPr>
                <w:color w:val="000000"/>
                <w:sz w:val="22"/>
                <w:szCs w:val="22"/>
              </w:rPr>
              <w:t>credite</w:t>
            </w:r>
            <w:proofErr w:type="spellEnd"/>
            <w:r w:rsidRPr="00A015CE">
              <w:rPr>
                <w:color w:val="000000"/>
                <w:sz w:val="22"/>
                <w:szCs w:val="22"/>
              </w:rPr>
              <w:t xml:space="preserve"> </w:t>
            </w:r>
            <w:proofErr w:type="spellStart"/>
            <w:r w:rsidRPr="00A015CE">
              <w:rPr>
                <w:color w:val="000000"/>
                <w:sz w:val="22"/>
                <w:szCs w:val="22"/>
              </w:rPr>
              <w:t>bancare</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oricum</w:t>
            </w:r>
            <w:proofErr w:type="spellEnd"/>
            <w:r w:rsidRPr="00A015CE">
              <w:rPr>
                <w:color w:val="000000"/>
                <w:sz w:val="22"/>
                <w:szCs w:val="22"/>
              </w:rPr>
              <w:t xml:space="preserve">, </w:t>
            </w:r>
            <w:proofErr w:type="spellStart"/>
            <w:r w:rsidRPr="00A015CE">
              <w:rPr>
                <w:color w:val="000000"/>
                <w:sz w:val="22"/>
                <w:szCs w:val="22"/>
              </w:rPr>
              <w:t>numai</w:t>
            </w:r>
            <w:proofErr w:type="spellEnd"/>
            <w:r w:rsidRPr="00A015CE">
              <w:rPr>
                <w:color w:val="000000"/>
                <w:sz w:val="22"/>
                <w:szCs w:val="22"/>
              </w:rPr>
              <w:t xml:space="preserve"> </w:t>
            </w:r>
            <w:proofErr w:type="spellStart"/>
            <w:r w:rsidRPr="00A015CE">
              <w:rPr>
                <w:color w:val="000000"/>
                <w:sz w:val="22"/>
                <w:szCs w:val="22"/>
              </w:rPr>
              <w:t>până</w:t>
            </w:r>
            <w:proofErr w:type="spellEnd"/>
            <w:r w:rsidRPr="00A015CE">
              <w:rPr>
                <w:color w:val="000000"/>
                <w:sz w:val="22"/>
                <w:szCs w:val="22"/>
              </w:rPr>
              <w:t xml:space="preserve"> la </w:t>
            </w:r>
            <w:proofErr w:type="spellStart"/>
            <w:r w:rsidRPr="00A015CE">
              <w:rPr>
                <w:color w:val="000000"/>
                <w:sz w:val="22"/>
                <w:szCs w:val="22"/>
              </w:rPr>
              <w:t>identificarea</w:t>
            </w:r>
            <w:proofErr w:type="spellEnd"/>
            <w:r w:rsidRPr="00A015CE">
              <w:rPr>
                <w:color w:val="000000"/>
                <w:sz w:val="22"/>
                <w:szCs w:val="22"/>
              </w:rPr>
              <w:t xml:space="preserve"> </w:t>
            </w:r>
            <w:proofErr w:type="spellStart"/>
            <w:r w:rsidRPr="00A015CE">
              <w:rPr>
                <w:color w:val="000000"/>
                <w:sz w:val="22"/>
                <w:szCs w:val="22"/>
              </w:rPr>
              <w:t>unor</w:t>
            </w:r>
            <w:proofErr w:type="spellEnd"/>
            <w:r w:rsidRPr="00A015CE">
              <w:rPr>
                <w:color w:val="000000"/>
                <w:sz w:val="22"/>
                <w:szCs w:val="22"/>
              </w:rPr>
              <w:t xml:space="preserve"> </w:t>
            </w:r>
            <w:proofErr w:type="spellStart"/>
            <w:r w:rsidRPr="00A015CE">
              <w:rPr>
                <w:color w:val="000000"/>
                <w:sz w:val="22"/>
                <w:szCs w:val="22"/>
              </w:rPr>
              <w:t>astfel</w:t>
            </w:r>
            <w:proofErr w:type="spellEnd"/>
            <w:r w:rsidRPr="00A015CE">
              <w:rPr>
                <w:color w:val="000000"/>
                <w:sz w:val="22"/>
                <w:szCs w:val="22"/>
              </w:rPr>
              <w:t xml:space="preserve"> de </w:t>
            </w:r>
            <w:proofErr w:type="spellStart"/>
            <w:r w:rsidRPr="00A015CE">
              <w:rPr>
                <w:color w:val="000000"/>
                <w:sz w:val="22"/>
                <w:szCs w:val="22"/>
              </w:rPr>
              <w:t>alte</w:t>
            </w:r>
            <w:proofErr w:type="spellEnd"/>
            <w:r w:rsidRPr="00A015CE">
              <w:rPr>
                <w:color w:val="000000"/>
                <w:sz w:val="22"/>
                <w:szCs w:val="22"/>
              </w:rPr>
              <w:t xml:space="preserve"> </w:t>
            </w:r>
            <w:proofErr w:type="spellStart"/>
            <w:r w:rsidRPr="00A015CE">
              <w:rPr>
                <w:color w:val="000000"/>
                <w:sz w:val="22"/>
                <w:szCs w:val="22"/>
              </w:rPr>
              <w:t>surse</w:t>
            </w:r>
            <w:proofErr w:type="spellEnd"/>
            <w:r w:rsidRPr="00A015CE">
              <w:rPr>
                <w:color w:val="000000"/>
                <w:sz w:val="22"/>
                <w:szCs w:val="22"/>
              </w:rPr>
              <w:t xml:space="preserve"> de </w:t>
            </w:r>
            <w:proofErr w:type="spellStart"/>
            <w:r w:rsidRPr="00A015CE">
              <w:rPr>
                <w:color w:val="000000"/>
                <w:sz w:val="22"/>
                <w:szCs w:val="22"/>
              </w:rPr>
              <w:t>finanțare</w:t>
            </w:r>
            <w:proofErr w:type="spellEnd"/>
            <w:r w:rsidRPr="00A015CE">
              <w:rPr>
                <w:color w:val="000000"/>
                <w:sz w:val="22"/>
                <w:szCs w:val="22"/>
              </w:rPr>
              <w:t>;</w:t>
            </w:r>
          </w:p>
          <w:p w:rsidR="00877B4A" w:rsidRPr="00A015CE" w:rsidRDefault="00877B4A" w:rsidP="00877B4A">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p w:rsidR="00877B4A" w:rsidRPr="00A015CE" w:rsidRDefault="00877B4A" w:rsidP="00877B4A">
            <w:pPr>
              <w:widowControl w:val="0"/>
              <w:numPr>
                <w:ilvl w:val="0"/>
                <w:numId w:val="14"/>
              </w:numPr>
              <w:pBdr>
                <w:top w:val="nil"/>
                <w:left w:val="nil"/>
                <w:bottom w:val="nil"/>
                <w:right w:val="nil"/>
                <w:between w:val="nil"/>
              </w:pBdr>
              <w:ind w:left="595" w:right="146" w:hanging="283"/>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încheierii</w:t>
            </w:r>
            <w:proofErr w:type="spellEnd"/>
            <w:r w:rsidRPr="00A015CE">
              <w:rPr>
                <w:color w:val="000000"/>
                <w:sz w:val="22"/>
                <w:szCs w:val="22"/>
              </w:rPr>
              <w:t xml:space="preserve"> </w:t>
            </w:r>
            <w:proofErr w:type="spellStart"/>
            <w:r w:rsidRPr="00A015CE">
              <w:rPr>
                <w:color w:val="000000"/>
                <w:sz w:val="22"/>
                <w:szCs w:val="22"/>
              </w:rPr>
              <w:t>Actului</w:t>
            </w:r>
            <w:proofErr w:type="spellEnd"/>
            <w:r w:rsidRPr="00A015CE">
              <w:rPr>
                <w:color w:val="000000"/>
                <w:sz w:val="22"/>
                <w:szCs w:val="22"/>
              </w:rPr>
              <w:t xml:space="preserve"> </w:t>
            </w:r>
            <w:proofErr w:type="spellStart"/>
            <w:r w:rsidRPr="00A015CE">
              <w:rPr>
                <w:color w:val="000000"/>
                <w:sz w:val="22"/>
                <w:szCs w:val="22"/>
              </w:rPr>
              <w:t>Adițional</w:t>
            </w:r>
            <w:proofErr w:type="spellEnd"/>
            <w:r w:rsidRPr="00A015CE">
              <w:rPr>
                <w:color w:val="000000"/>
                <w:sz w:val="22"/>
                <w:szCs w:val="22"/>
              </w:rPr>
              <w:t xml:space="preserve"> nr.2 la </w:t>
            </w:r>
            <w:proofErr w:type="spellStart"/>
            <w:r w:rsidRPr="00A015CE">
              <w:rPr>
                <w:color w:val="000000"/>
                <w:sz w:val="22"/>
                <w:szCs w:val="22"/>
              </w:rPr>
              <w:t>Contractul</w:t>
            </w:r>
            <w:proofErr w:type="spellEnd"/>
            <w:r w:rsidRPr="00A015CE">
              <w:rPr>
                <w:color w:val="000000"/>
                <w:sz w:val="22"/>
                <w:szCs w:val="22"/>
              </w:rPr>
              <w:t xml:space="preserve"> de </w:t>
            </w:r>
            <w:proofErr w:type="spellStart"/>
            <w:r w:rsidRPr="00A015CE">
              <w:rPr>
                <w:color w:val="000000"/>
                <w:sz w:val="22"/>
                <w:szCs w:val="22"/>
              </w:rPr>
              <w:t>Ipotecă</w:t>
            </w:r>
            <w:proofErr w:type="spellEnd"/>
            <w:r w:rsidRPr="00A015CE">
              <w:rPr>
                <w:color w:val="000000"/>
                <w:sz w:val="22"/>
                <w:szCs w:val="22"/>
              </w:rPr>
              <w:t xml:space="preserve"> </w:t>
            </w:r>
            <w:proofErr w:type="spellStart"/>
            <w:r w:rsidRPr="00A015CE">
              <w:rPr>
                <w:color w:val="000000"/>
                <w:sz w:val="22"/>
                <w:szCs w:val="22"/>
              </w:rPr>
              <w:t>Mobiliară</w:t>
            </w:r>
            <w:proofErr w:type="spellEnd"/>
            <w:r w:rsidRPr="00A015CE">
              <w:rPr>
                <w:color w:val="000000"/>
                <w:sz w:val="22"/>
                <w:szCs w:val="22"/>
              </w:rPr>
              <w:t xml:space="preserve"> </w:t>
            </w:r>
            <w:proofErr w:type="spellStart"/>
            <w:r w:rsidRPr="00A015CE">
              <w:rPr>
                <w:color w:val="000000"/>
                <w:sz w:val="22"/>
                <w:szCs w:val="22"/>
              </w:rPr>
              <w:t>încheiat</w:t>
            </w:r>
            <w:proofErr w:type="spellEnd"/>
            <w:r w:rsidRPr="00A015CE">
              <w:rPr>
                <w:color w:val="000000"/>
                <w:sz w:val="22"/>
                <w:szCs w:val="22"/>
              </w:rPr>
              <w:t xml:space="preserve"> cu SNN;</w:t>
            </w:r>
          </w:p>
          <w:p w:rsidR="00877B4A" w:rsidRPr="00A015CE" w:rsidRDefault="00877B4A" w:rsidP="00877B4A">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lastRenderedPageBreak/>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p w:rsidR="00877B4A" w:rsidRPr="00A015CE" w:rsidRDefault="00877B4A" w:rsidP="00877B4A">
            <w:pPr>
              <w:widowControl w:val="0"/>
              <w:numPr>
                <w:ilvl w:val="0"/>
                <w:numId w:val="14"/>
              </w:numPr>
              <w:pBdr>
                <w:top w:val="nil"/>
                <w:left w:val="nil"/>
                <w:bottom w:val="nil"/>
                <w:right w:val="nil"/>
                <w:between w:val="nil"/>
              </w:pBdr>
              <w:ind w:left="595" w:right="146" w:hanging="283"/>
              <w:jc w:val="both"/>
              <w:rPr>
                <w:color w:val="000000"/>
                <w:sz w:val="22"/>
                <w:szCs w:val="22"/>
              </w:rPr>
            </w:pPr>
            <w:r w:rsidRPr="00A015CE">
              <w:rPr>
                <w:color w:val="000000"/>
                <w:sz w:val="22"/>
                <w:szCs w:val="22"/>
              </w:rPr>
              <w:t xml:space="preserve"> </w:t>
            </w: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Președintelui</w:t>
            </w:r>
            <w:proofErr w:type="spellEnd"/>
            <w:r w:rsidRPr="00A015CE">
              <w:rPr>
                <w:color w:val="000000"/>
                <w:sz w:val="22"/>
                <w:szCs w:val="22"/>
              </w:rPr>
              <w:t xml:space="preserve"> </w:t>
            </w:r>
            <w:proofErr w:type="spellStart"/>
            <w:r w:rsidRPr="00A015CE">
              <w:rPr>
                <w:color w:val="000000"/>
                <w:sz w:val="22"/>
                <w:szCs w:val="22"/>
              </w:rPr>
              <w:t>Consiliului</w:t>
            </w:r>
            <w:proofErr w:type="spellEnd"/>
            <w:r w:rsidRPr="00A015CE">
              <w:rPr>
                <w:color w:val="000000"/>
                <w:sz w:val="22"/>
                <w:szCs w:val="22"/>
              </w:rPr>
              <w:t xml:space="preserve"> de </w:t>
            </w:r>
            <w:proofErr w:type="spellStart"/>
            <w:r w:rsidRPr="00A015CE">
              <w:rPr>
                <w:color w:val="000000"/>
                <w:sz w:val="22"/>
                <w:szCs w:val="22"/>
              </w:rPr>
              <w:t>Administrație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w:t>
            </w:r>
            <w:proofErr w:type="spellStart"/>
            <w:r w:rsidRPr="00A015CE">
              <w:rPr>
                <w:color w:val="000000"/>
                <w:sz w:val="22"/>
                <w:szCs w:val="22"/>
              </w:rPr>
              <w:t>i</w:t>
            </w:r>
            <w:proofErr w:type="spellEnd"/>
            <w:r w:rsidRPr="00A015CE">
              <w:rPr>
                <w:color w:val="000000"/>
                <w:sz w:val="22"/>
                <w:szCs w:val="22"/>
              </w:rPr>
              <w:t>)- iii);</w:t>
            </w:r>
          </w:p>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p w:rsidR="00877B4A" w:rsidRPr="00A015CE" w:rsidRDefault="00877B4A" w:rsidP="00877B4A">
            <w:pPr>
              <w:widowControl w:val="0"/>
              <w:numPr>
                <w:ilvl w:val="0"/>
                <w:numId w:val="14"/>
              </w:numPr>
              <w:pBdr>
                <w:top w:val="nil"/>
                <w:left w:val="nil"/>
                <w:bottom w:val="nil"/>
                <w:right w:val="nil"/>
                <w:between w:val="nil"/>
              </w:pBdr>
              <w:ind w:left="595" w:right="146" w:hanging="425"/>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mandatării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să</w:t>
            </w:r>
            <w:proofErr w:type="spellEnd"/>
            <w:r w:rsidRPr="00A015CE">
              <w:rPr>
                <w:color w:val="000000"/>
                <w:sz w:val="22"/>
                <w:szCs w:val="22"/>
              </w:rPr>
              <w:t xml:space="preserve"> </w:t>
            </w:r>
            <w:proofErr w:type="spellStart"/>
            <w:r w:rsidRPr="00A015CE">
              <w:rPr>
                <w:color w:val="000000"/>
                <w:sz w:val="22"/>
                <w:szCs w:val="22"/>
              </w:rPr>
              <w:t>semneze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numele</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pe </w:t>
            </w:r>
            <w:proofErr w:type="spellStart"/>
            <w:r w:rsidRPr="00A015CE">
              <w:rPr>
                <w:color w:val="000000"/>
                <w:sz w:val="22"/>
                <w:szCs w:val="22"/>
              </w:rPr>
              <w:t>seama</w:t>
            </w:r>
            <w:proofErr w:type="spellEnd"/>
            <w:r w:rsidRPr="00A015CE">
              <w:rPr>
                <w:color w:val="000000"/>
                <w:sz w:val="22"/>
                <w:szCs w:val="22"/>
              </w:rPr>
              <w:t xml:space="preserve">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w:t>
            </w:r>
            <w:proofErr w:type="spellStart"/>
            <w:r w:rsidRPr="00A015CE">
              <w:rPr>
                <w:color w:val="000000"/>
                <w:sz w:val="22"/>
                <w:szCs w:val="22"/>
              </w:rPr>
              <w:t>contractele</w:t>
            </w:r>
            <w:proofErr w:type="spellEnd"/>
            <w:r w:rsidRPr="00A015CE">
              <w:rPr>
                <w:color w:val="000000"/>
                <w:sz w:val="22"/>
                <w:szCs w:val="22"/>
              </w:rPr>
              <w:t xml:space="preserve"> </w:t>
            </w:r>
            <w:proofErr w:type="spellStart"/>
            <w:r w:rsidRPr="00A015CE">
              <w:rPr>
                <w:color w:val="000000"/>
                <w:sz w:val="22"/>
                <w:szCs w:val="22"/>
              </w:rPr>
              <w:t>menționate</w:t>
            </w:r>
            <w:proofErr w:type="spellEnd"/>
            <w:r w:rsidRPr="00A015CE">
              <w:rPr>
                <w:color w:val="000000"/>
                <w:sz w:val="22"/>
                <w:szCs w:val="22"/>
              </w:rPr>
              <w:t xml:space="preserve"> la lit. iv)-v);</w:t>
            </w:r>
          </w:p>
          <w:p w:rsidR="00877B4A" w:rsidRPr="00A015CE" w:rsidRDefault="00877B4A" w:rsidP="00877B4A">
            <w:pPr>
              <w:widowControl w:val="0"/>
              <w:pBdr>
                <w:top w:val="nil"/>
                <w:left w:val="nil"/>
                <w:bottom w:val="nil"/>
                <w:right w:val="nil"/>
                <w:between w:val="nil"/>
              </w:pBdr>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widowControl w:val="0"/>
              <w:pBdr>
                <w:top w:val="nil"/>
                <w:left w:val="nil"/>
                <w:bottom w:val="nil"/>
                <w:right w:val="nil"/>
                <w:between w:val="nil"/>
              </w:pBdr>
              <w:ind w:left="1418" w:right="146"/>
              <w:jc w:val="both"/>
              <w:rPr>
                <w:color w:val="000000"/>
                <w:sz w:val="22"/>
                <w:szCs w:val="22"/>
              </w:rPr>
            </w:pPr>
          </w:p>
          <w:p w:rsidR="00877B4A" w:rsidRPr="00A015CE" w:rsidRDefault="00877B4A" w:rsidP="00877B4A">
            <w:pPr>
              <w:widowControl w:val="0"/>
              <w:numPr>
                <w:ilvl w:val="0"/>
                <w:numId w:val="14"/>
              </w:numPr>
              <w:pBdr>
                <w:top w:val="nil"/>
                <w:left w:val="nil"/>
                <w:bottom w:val="nil"/>
                <w:right w:val="nil"/>
                <w:between w:val="nil"/>
              </w:pBdr>
              <w:tabs>
                <w:tab w:val="left" w:pos="1560"/>
              </w:tabs>
              <w:ind w:left="595" w:right="146" w:hanging="425"/>
              <w:jc w:val="both"/>
              <w:rPr>
                <w:color w:val="000000"/>
                <w:sz w:val="22"/>
                <w:szCs w:val="22"/>
              </w:rPr>
            </w:pPr>
            <w:proofErr w:type="spellStart"/>
            <w:r w:rsidRPr="00A015CE">
              <w:rPr>
                <w:b/>
                <w:color w:val="000000"/>
                <w:sz w:val="22"/>
                <w:szCs w:val="22"/>
              </w:rPr>
              <w:t>Aprobarea</w:t>
            </w:r>
            <w:proofErr w:type="spellEnd"/>
            <w:r w:rsidRPr="00A015CE">
              <w:rPr>
                <w:color w:val="000000"/>
                <w:sz w:val="22"/>
                <w:szCs w:val="22"/>
              </w:rPr>
              <w:t xml:space="preserve"> </w:t>
            </w:r>
            <w:proofErr w:type="spellStart"/>
            <w:r w:rsidRPr="00A015CE">
              <w:rPr>
                <w:color w:val="000000"/>
                <w:sz w:val="22"/>
                <w:szCs w:val="22"/>
              </w:rPr>
              <w:t>Împuternicirii</w:t>
            </w:r>
            <w:proofErr w:type="spellEnd"/>
            <w:r w:rsidRPr="00A015CE">
              <w:rPr>
                <w:color w:val="000000"/>
                <w:sz w:val="22"/>
                <w:szCs w:val="22"/>
              </w:rPr>
              <w:t xml:space="preserve"> </w:t>
            </w:r>
            <w:proofErr w:type="spellStart"/>
            <w:r w:rsidRPr="00A015CE">
              <w:rPr>
                <w:color w:val="000000"/>
                <w:sz w:val="22"/>
                <w:szCs w:val="22"/>
              </w:rPr>
              <w:t>Directorului</w:t>
            </w:r>
            <w:proofErr w:type="spellEnd"/>
            <w:r w:rsidRPr="00A015CE">
              <w:rPr>
                <w:color w:val="000000"/>
                <w:sz w:val="22"/>
                <w:szCs w:val="22"/>
              </w:rPr>
              <w:t xml:space="preserve"> General al </w:t>
            </w:r>
            <w:proofErr w:type="spellStart"/>
            <w:r w:rsidRPr="00A015CE">
              <w:rPr>
                <w:color w:val="000000"/>
                <w:sz w:val="22"/>
                <w:szCs w:val="22"/>
              </w:rPr>
              <w:t>Societății</w:t>
            </w:r>
            <w:proofErr w:type="spellEnd"/>
            <w:r w:rsidRPr="00A015CE">
              <w:rPr>
                <w:color w:val="000000"/>
                <w:sz w:val="22"/>
                <w:szCs w:val="22"/>
              </w:rPr>
              <w:t xml:space="preserve"> </w:t>
            </w:r>
            <w:proofErr w:type="spellStart"/>
            <w:r w:rsidRPr="00A015CE">
              <w:rPr>
                <w:color w:val="000000"/>
                <w:sz w:val="22"/>
                <w:szCs w:val="22"/>
              </w:rPr>
              <w:t>RoPower</w:t>
            </w:r>
            <w:proofErr w:type="spellEnd"/>
            <w:r w:rsidRPr="00A015CE">
              <w:rPr>
                <w:color w:val="000000"/>
                <w:sz w:val="22"/>
                <w:szCs w:val="22"/>
              </w:rPr>
              <w:t xml:space="preserve"> Nuclear S.A., cu </w:t>
            </w:r>
            <w:proofErr w:type="spellStart"/>
            <w:r w:rsidRPr="00A015CE">
              <w:rPr>
                <w:color w:val="000000"/>
                <w:sz w:val="22"/>
                <w:szCs w:val="22"/>
              </w:rPr>
              <w:t>posibilitatea</w:t>
            </w:r>
            <w:proofErr w:type="spellEnd"/>
            <w:r w:rsidRPr="00A015CE">
              <w:rPr>
                <w:color w:val="000000"/>
                <w:sz w:val="22"/>
                <w:szCs w:val="22"/>
              </w:rPr>
              <w:t xml:space="preserve"> de sub-</w:t>
            </w:r>
            <w:proofErr w:type="spellStart"/>
            <w:r w:rsidRPr="00A015CE">
              <w:rPr>
                <w:color w:val="000000"/>
                <w:sz w:val="22"/>
                <w:szCs w:val="22"/>
              </w:rPr>
              <w:t>delegare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îndeplinirea</w:t>
            </w:r>
            <w:proofErr w:type="spellEnd"/>
            <w:r w:rsidRPr="00A015CE">
              <w:rPr>
                <w:color w:val="000000"/>
                <w:sz w:val="22"/>
                <w:szCs w:val="22"/>
              </w:rPr>
              <w:t xml:space="preserve"> </w:t>
            </w:r>
            <w:proofErr w:type="spellStart"/>
            <w:r w:rsidRPr="00A015CE">
              <w:rPr>
                <w:color w:val="000000"/>
                <w:sz w:val="22"/>
                <w:szCs w:val="22"/>
              </w:rPr>
              <w:t>oricărui</w:t>
            </w:r>
            <w:proofErr w:type="spellEnd"/>
            <w:r w:rsidRPr="00A015CE">
              <w:rPr>
                <w:color w:val="000000"/>
                <w:sz w:val="22"/>
                <w:szCs w:val="22"/>
              </w:rPr>
              <w:t xml:space="preserve"> act </w:t>
            </w:r>
            <w:proofErr w:type="spellStart"/>
            <w:r w:rsidRPr="00A015CE">
              <w:rPr>
                <w:color w:val="000000"/>
                <w:sz w:val="22"/>
                <w:szCs w:val="22"/>
              </w:rPr>
              <w:t>sau</w:t>
            </w:r>
            <w:proofErr w:type="spellEnd"/>
            <w:r w:rsidRPr="00A015CE">
              <w:rPr>
                <w:color w:val="000000"/>
                <w:sz w:val="22"/>
                <w:szCs w:val="22"/>
              </w:rPr>
              <w:t xml:space="preserve"> </w:t>
            </w:r>
            <w:proofErr w:type="spellStart"/>
            <w:r w:rsidRPr="00A015CE">
              <w:rPr>
                <w:color w:val="000000"/>
                <w:sz w:val="22"/>
                <w:szCs w:val="22"/>
              </w:rPr>
              <w:t>formalitate</w:t>
            </w:r>
            <w:proofErr w:type="spellEnd"/>
            <w:r w:rsidRPr="00A015CE">
              <w:rPr>
                <w:color w:val="000000"/>
                <w:sz w:val="22"/>
                <w:szCs w:val="22"/>
              </w:rPr>
              <w:t xml:space="preserve"> </w:t>
            </w:r>
            <w:proofErr w:type="spellStart"/>
            <w:r w:rsidRPr="00A015CE">
              <w:rPr>
                <w:color w:val="000000"/>
                <w:sz w:val="22"/>
                <w:szCs w:val="22"/>
              </w:rPr>
              <w:t>cerută</w:t>
            </w:r>
            <w:proofErr w:type="spellEnd"/>
            <w:r w:rsidRPr="00A015CE">
              <w:rPr>
                <w:color w:val="000000"/>
                <w:sz w:val="22"/>
                <w:szCs w:val="22"/>
              </w:rPr>
              <w:t xml:space="preserve"> de </w:t>
            </w:r>
            <w:proofErr w:type="spellStart"/>
            <w:r w:rsidRPr="00A015CE">
              <w:rPr>
                <w:color w:val="000000"/>
                <w:sz w:val="22"/>
                <w:szCs w:val="22"/>
              </w:rPr>
              <w:t>lege</w:t>
            </w:r>
            <w:proofErr w:type="spellEnd"/>
            <w:r w:rsidRPr="00A015CE">
              <w:rPr>
                <w:color w:val="000000"/>
                <w:sz w:val="22"/>
                <w:szCs w:val="22"/>
              </w:rPr>
              <w:t xml:space="preserve"> </w:t>
            </w:r>
            <w:proofErr w:type="spellStart"/>
            <w:r w:rsidRPr="00A015CE">
              <w:rPr>
                <w:color w:val="000000"/>
                <w:sz w:val="22"/>
                <w:szCs w:val="22"/>
              </w:rPr>
              <w:t>pentru</w:t>
            </w:r>
            <w:proofErr w:type="spellEnd"/>
            <w:r w:rsidRPr="00A015CE">
              <w:rPr>
                <w:color w:val="000000"/>
                <w:sz w:val="22"/>
                <w:szCs w:val="22"/>
              </w:rPr>
              <w:t xml:space="preserve"> </w:t>
            </w:r>
            <w:proofErr w:type="spellStart"/>
            <w:r w:rsidRPr="00A015CE">
              <w:rPr>
                <w:color w:val="000000"/>
                <w:sz w:val="22"/>
                <w:szCs w:val="22"/>
              </w:rPr>
              <w:t>aducerea</w:t>
            </w:r>
            <w:proofErr w:type="spellEnd"/>
            <w:r w:rsidRPr="00A015CE">
              <w:rPr>
                <w:color w:val="000000"/>
                <w:sz w:val="22"/>
                <w:szCs w:val="22"/>
              </w:rPr>
              <w:t xml:space="preserve"> la </w:t>
            </w:r>
            <w:proofErr w:type="spellStart"/>
            <w:r w:rsidRPr="00A015CE">
              <w:rPr>
                <w:color w:val="000000"/>
                <w:sz w:val="22"/>
                <w:szCs w:val="22"/>
              </w:rPr>
              <w:t>îndeplinire</w:t>
            </w:r>
            <w:proofErr w:type="spellEnd"/>
            <w:r w:rsidRPr="00A015CE">
              <w:rPr>
                <w:color w:val="000000"/>
                <w:sz w:val="22"/>
                <w:szCs w:val="22"/>
              </w:rPr>
              <w:t xml:space="preserve"> a </w:t>
            </w:r>
            <w:proofErr w:type="spellStart"/>
            <w:r w:rsidRPr="00A015CE">
              <w:rPr>
                <w:color w:val="000000"/>
                <w:sz w:val="22"/>
                <w:szCs w:val="22"/>
              </w:rPr>
              <w:t>hotărârilor</w:t>
            </w:r>
            <w:proofErr w:type="spellEnd"/>
            <w:r w:rsidRPr="00A015CE">
              <w:rPr>
                <w:color w:val="000000"/>
                <w:sz w:val="22"/>
                <w:szCs w:val="22"/>
              </w:rPr>
              <w:t xml:space="preserve"> </w:t>
            </w:r>
            <w:proofErr w:type="spellStart"/>
            <w:r w:rsidRPr="00A015CE">
              <w:rPr>
                <w:color w:val="000000"/>
                <w:sz w:val="22"/>
                <w:szCs w:val="22"/>
              </w:rPr>
              <w:t>adoptate</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acest</w:t>
            </w:r>
            <w:proofErr w:type="spellEnd"/>
            <w:r w:rsidRPr="00A015CE">
              <w:rPr>
                <w:color w:val="000000"/>
                <w:sz w:val="22"/>
                <w:szCs w:val="22"/>
              </w:rPr>
              <w:t xml:space="preserve"> </w:t>
            </w:r>
            <w:proofErr w:type="spellStart"/>
            <w:r w:rsidRPr="00A015CE">
              <w:rPr>
                <w:color w:val="000000"/>
                <w:sz w:val="22"/>
                <w:szCs w:val="22"/>
              </w:rPr>
              <w:t>sens</w:t>
            </w:r>
            <w:proofErr w:type="spellEnd"/>
            <w:r w:rsidRPr="00A015CE">
              <w:rPr>
                <w:color w:val="000000"/>
                <w:sz w:val="22"/>
                <w:szCs w:val="22"/>
              </w:rPr>
              <w:t xml:space="preserve">, </w:t>
            </w:r>
            <w:proofErr w:type="spellStart"/>
            <w:r w:rsidRPr="00A015CE">
              <w:rPr>
                <w:color w:val="000000"/>
                <w:sz w:val="22"/>
                <w:szCs w:val="22"/>
              </w:rPr>
              <w:t>inclusiv</w:t>
            </w:r>
            <w:proofErr w:type="spellEnd"/>
            <w:r w:rsidRPr="00A015CE">
              <w:rPr>
                <w:color w:val="000000"/>
                <w:sz w:val="22"/>
                <w:szCs w:val="22"/>
              </w:rPr>
              <w:t xml:space="preserve"> </w:t>
            </w:r>
            <w:proofErr w:type="spellStart"/>
            <w:r w:rsidRPr="00A015CE">
              <w:rPr>
                <w:color w:val="000000"/>
                <w:sz w:val="22"/>
                <w:szCs w:val="22"/>
              </w:rPr>
              <w:t>în</w:t>
            </w:r>
            <w:proofErr w:type="spellEnd"/>
            <w:r w:rsidRPr="00A015CE">
              <w:rPr>
                <w:color w:val="000000"/>
                <w:sz w:val="22"/>
                <w:szCs w:val="22"/>
              </w:rPr>
              <w:t xml:space="preserve"> </w:t>
            </w:r>
            <w:proofErr w:type="spellStart"/>
            <w:r w:rsidRPr="00A015CE">
              <w:rPr>
                <w:color w:val="000000"/>
                <w:sz w:val="22"/>
                <w:szCs w:val="22"/>
              </w:rPr>
              <w:t>ceea</w:t>
            </w:r>
            <w:proofErr w:type="spellEnd"/>
            <w:r w:rsidRPr="00A015CE">
              <w:rPr>
                <w:color w:val="000000"/>
                <w:sz w:val="22"/>
                <w:szCs w:val="22"/>
              </w:rPr>
              <w:t xml:space="preserve"> </w:t>
            </w:r>
            <w:proofErr w:type="spellStart"/>
            <w:r w:rsidRPr="00A015CE">
              <w:rPr>
                <w:color w:val="000000"/>
                <w:sz w:val="22"/>
                <w:szCs w:val="22"/>
              </w:rPr>
              <w:t>ce</w:t>
            </w:r>
            <w:proofErr w:type="spellEnd"/>
            <w:r w:rsidRPr="00A015CE">
              <w:rPr>
                <w:color w:val="000000"/>
                <w:sz w:val="22"/>
                <w:szCs w:val="22"/>
              </w:rPr>
              <w:t xml:space="preserve"> </w:t>
            </w:r>
            <w:proofErr w:type="spellStart"/>
            <w:r w:rsidRPr="00A015CE">
              <w:rPr>
                <w:color w:val="000000"/>
                <w:sz w:val="22"/>
                <w:szCs w:val="22"/>
              </w:rPr>
              <w:t>privește</w:t>
            </w:r>
            <w:proofErr w:type="spellEnd"/>
            <w:r w:rsidRPr="00A015CE">
              <w:rPr>
                <w:color w:val="000000"/>
                <w:sz w:val="22"/>
                <w:szCs w:val="22"/>
              </w:rPr>
              <w:t xml:space="preserve"> </w:t>
            </w:r>
            <w:proofErr w:type="spellStart"/>
            <w:r w:rsidRPr="00A015CE">
              <w:rPr>
                <w:color w:val="000000"/>
                <w:sz w:val="22"/>
                <w:szCs w:val="22"/>
              </w:rPr>
              <w:t>înregistrarea</w:t>
            </w:r>
            <w:proofErr w:type="spellEnd"/>
            <w:r w:rsidRPr="00A015CE">
              <w:rPr>
                <w:color w:val="000000"/>
                <w:sz w:val="22"/>
                <w:szCs w:val="22"/>
              </w:rPr>
              <w:t xml:space="preserve"> </w:t>
            </w:r>
            <w:proofErr w:type="spellStart"/>
            <w:r w:rsidRPr="00A015CE">
              <w:rPr>
                <w:color w:val="000000"/>
                <w:sz w:val="22"/>
                <w:szCs w:val="22"/>
              </w:rPr>
              <w:t>și</w:t>
            </w:r>
            <w:proofErr w:type="spellEnd"/>
            <w:r w:rsidRPr="00A015CE">
              <w:rPr>
                <w:color w:val="000000"/>
                <w:sz w:val="22"/>
                <w:szCs w:val="22"/>
              </w:rPr>
              <w:t xml:space="preserve"> </w:t>
            </w:r>
            <w:proofErr w:type="spellStart"/>
            <w:r w:rsidRPr="00A015CE">
              <w:rPr>
                <w:color w:val="000000"/>
                <w:sz w:val="22"/>
                <w:szCs w:val="22"/>
              </w:rPr>
              <w:t>publicarea</w:t>
            </w:r>
            <w:proofErr w:type="spellEnd"/>
            <w:r w:rsidRPr="00A015CE">
              <w:rPr>
                <w:color w:val="000000"/>
                <w:sz w:val="22"/>
                <w:szCs w:val="22"/>
              </w:rPr>
              <w:t xml:space="preserve"> </w:t>
            </w:r>
            <w:proofErr w:type="spellStart"/>
            <w:r w:rsidRPr="00A015CE">
              <w:rPr>
                <w:color w:val="000000"/>
                <w:sz w:val="22"/>
                <w:szCs w:val="22"/>
              </w:rPr>
              <w:t>acestora</w:t>
            </w:r>
            <w:proofErr w:type="spellEnd"/>
            <w:r w:rsidRPr="00A015CE">
              <w:rPr>
                <w:color w:val="000000"/>
                <w:sz w:val="22"/>
                <w:szCs w:val="22"/>
              </w:rPr>
              <w:t xml:space="preserve"> la </w:t>
            </w:r>
            <w:proofErr w:type="spellStart"/>
            <w:r w:rsidRPr="00A015CE">
              <w:rPr>
                <w:color w:val="000000"/>
                <w:sz w:val="22"/>
                <w:szCs w:val="22"/>
              </w:rPr>
              <w:t>Oficiul</w:t>
            </w:r>
            <w:proofErr w:type="spellEnd"/>
            <w:r w:rsidRPr="00A015CE">
              <w:rPr>
                <w:color w:val="000000"/>
                <w:sz w:val="22"/>
                <w:szCs w:val="22"/>
              </w:rPr>
              <w:t xml:space="preserve"> </w:t>
            </w:r>
            <w:proofErr w:type="spellStart"/>
            <w:r w:rsidRPr="00A015CE">
              <w:rPr>
                <w:color w:val="000000"/>
                <w:sz w:val="22"/>
                <w:szCs w:val="22"/>
              </w:rPr>
              <w:t>Registrului</w:t>
            </w:r>
            <w:proofErr w:type="spellEnd"/>
            <w:r w:rsidRPr="00A015CE">
              <w:rPr>
                <w:color w:val="000000"/>
                <w:sz w:val="22"/>
                <w:szCs w:val="22"/>
              </w:rPr>
              <w:t xml:space="preserve"> </w:t>
            </w:r>
            <w:proofErr w:type="spellStart"/>
            <w:r w:rsidRPr="00A015CE">
              <w:rPr>
                <w:color w:val="000000"/>
                <w:sz w:val="22"/>
                <w:szCs w:val="22"/>
              </w:rPr>
              <w:t>Comerțului</w:t>
            </w:r>
            <w:proofErr w:type="spellEnd"/>
            <w:r w:rsidRPr="00A015CE">
              <w:rPr>
                <w:color w:val="000000"/>
                <w:sz w:val="22"/>
                <w:szCs w:val="22"/>
              </w:rPr>
              <w:t xml:space="preserve"> </w:t>
            </w:r>
            <w:proofErr w:type="spellStart"/>
            <w:r w:rsidRPr="00A015CE">
              <w:rPr>
                <w:color w:val="000000"/>
                <w:sz w:val="22"/>
                <w:szCs w:val="22"/>
              </w:rPr>
              <w:t>sau</w:t>
            </w:r>
            <w:proofErr w:type="spellEnd"/>
            <w:r w:rsidRPr="00A015CE">
              <w:rPr>
                <w:color w:val="000000"/>
                <w:sz w:val="22"/>
                <w:szCs w:val="22"/>
              </w:rPr>
              <w:t xml:space="preserve"> la </w:t>
            </w:r>
            <w:proofErr w:type="spellStart"/>
            <w:r w:rsidRPr="00A015CE">
              <w:rPr>
                <w:color w:val="000000"/>
                <w:sz w:val="22"/>
                <w:szCs w:val="22"/>
              </w:rPr>
              <w:t>orice</w:t>
            </w:r>
            <w:proofErr w:type="spellEnd"/>
            <w:r w:rsidRPr="00A015CE">
              <w:rPr>
                <w:color w:val="000000"/>
                <w:sz w:val="22"/>
                <w:szCs w:val="22"/>
              </w:rPr>
              <w:t xml:space="preserve"> </w:t>
            </w:r>
            <w:proofErr w:type="spellStart"/>
            <w:r w:rsidRPr="00A015CE">
              <w:rPr>
                <w:color w:val="000000"/>
                <w:sz w:val="22"/>
                <w:szCs w:val="22"/>
              </w:rPr>
              <w:t>altă</w:t>
            </w:r>
            <w:proofErr w:type="spellEnd"/>
            <w:r w:rsidRPr="00A015CE">
              <w:rPr>
                <w:color w:val="000000"/>
                <w:sz w:val="22"/>
                <w:szCs w:val="22"/>
              </w:rPr>
              <w:t xml:space="preserve"> </w:t>
            </w:r>
            <w:proofErr w:type="spellStart"/>
            <w:r w:rsidRPr="00A015CE">
              <w:rPr>
                <w:color w:val="000000"/>
                <w:sz w:val="22"/>
                <w:szCs w:val="22"/>
              </w:rPr>
              <w:t>instituție</w:t>
            </w:r>
            <w:proofErr w:type="spellEnd"/>
            <w:r w:rsidRPr="00A015CE">
              <w:rPr>
                <w:color w:val="000000"/>
                <w:sz w:val="22"/>
                <w:szCs w:val="22"/>
              </w:rPr>
              <w:t xml:space="preserve"> </w:t>
            </w:r>
            <w:proofErr w:type="spellStart"/>
            <w:r w:rsidRPr="00A015CE">
              <w:rPr>
                <w:color w:val="000000"/>
                <w:sz w:val="22"/>
                <w:szCs w:val="22"/>
              </w:rPr>
              <w:t>publică</w:t>
            </w:r>
            <w:proofErr w:type="spellEnd"/>
            <w:r w:rsidRPr="00A015CE">
              <w:rPr>
                <w:color w:val="000000"/>
                <w:sz w:val="22"/>
                <w:szCs w:val="22"/>
              </w:rPr>
              <w:t>.</w:t>
            </w:r>
          </w:p>
          <w:p w:rsidR="00877B4A" w:rsidRPr="00A015CE" w:rsidRDefault="00877B4A" w:rsidP="00877B4A">
            <w:pPr>
              <w:widowControl w:val="0"/>
              <w:pBdr>
                <w:top w:val="nil"/>
                <w:left w:val="nil"/>
                <w:bottom w:val="nil"/>
                <w:right w:val="nil"/>
                <w:between w:val="nil"/>
              </w:pBdr>
              <w:tabs>
                <w:tab w:val="left" w:pos="1560"/>
              </w:tabs>
              <w:ind w:left="1418" w:right="146"/>
              <w:jc w:val="both"/>
              <w:rPr>
                <w:b/>
                <w:color w:val="000000"/>
                <w:sz w:val="22"/>
                <w:szCs w:val="22"/>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NoSpacing"/>
              <w:jc w:val="both"/>
              <w:rPr>
                <w:rFonts w:ascii="Times New Roman" w:eastAsia="Times New Roman" w:hAnsi="Times New Roman" w:cs="Times New Roman"/>
                <w:lang w:val="ro-RO"/>
              </w:rPr>
            </w:pPr>
          </w:p>
          <w:p w:rsidR="00877B4A" w:rsidRPr="00A015CE" w:rsidRDefault="00877B4A" w:rsidP="00877B4A">
            <w:pPr>
              <w:pStyle w:val="NoSpacing"/>
              <w:numPr>
                <w:ilvl w:val="0"/>
                <w:numId w:val="10"/>
              </w:numPr>
              <w:ind w:left="454" w:hanging="284"/>
              <w:jc w:val="both"/>
              <w:rPr>
                <w:rFonts w:ascii="Times New Roman" w:eastAsia="Times New Roman" w:hAnsi="Times New Roman" w:cs="Times New Roman"/>
                <w:lang w:val="ro-RO"/>
              </w:rPr>
            </w:pPr>
            <w:proofErr w:type="spellStart"/>
            <w:r w:rsidRPr="00A015CE">
              <w:rPr>
                <w:rFonts w:ascii="Times New Roman" w:hAnsi="Times New Roman" w:cs="Times New Roman"/>
              </w:rPr>
              <w:t>Pentru</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punctul</w:t>
            </w:r>
            <w:proofErr w:type="spellEnd"/>
            <w:r w:rsidRPr="00A015CE">
              <w:rPr>
                <w:rFonts w:ascii="Times New Roman" w:hAnsi="Times New Roman" w:cs="Times New Roman"/>
              </w:rPr>
              <w:t xml:space="preserve"> 12 de pe </w:t>
            </w:r>
            <w:proofErr w:type="spellStart"/>
            <w:r w:rsidRPr="00A015CE">
              <w:rPr>
                <w:rFonts w:ascii="Times New Roman" w:hAnsi="Times New Roman" w:cs="Times New Roman"/>
              </w:rPr>
              <w:t>ordinea</w:t>
            </w:r>
            <w:proofErr w:type="spellEnd"/>
            <w:r w:rsidRPr="00A015CE">
              <w:rPr>
                <w:rFonts w:ascii="Times New Roman" w:hAnsi="Times New Roman" w:cs="Times New Roman"/>
              </w:rPr>
              <w:t xml:space="preserve"> de </w:t>
            </w:r>
            <w:proofErr w:type="spellStart"/>
            <w:r w:rsidRPr="00A015CE">
              <w:rPr>
                <w:rFonts w:ascii="Times New Roman" w:hAnsi="Times New Roman" w:cs="Times New Roman"/>
              </w:rPr>
              <w:t>zi</w:t>
            </w:r>
            <w:proofErr w:type="spellEnd"/>
            <w:r w:rsidRPr="00A015CE">
              <w:rPr>
                <w:rFonts w:ascii="Times New Roman" w:hAnsi="Times New Roman" w:cs="Times New Roman"/>
              </w:rPr>
              <w:t xml:space="preserve">, </w:t>
            </w:r>
            <w:proofErr w:type="spellStart"/>
            <w:r w:rsidRPr="00A015CE">
              <w:rPr>
                <w:rFonts w:ascii="Times New Roman" w:hAnsi="Times New Roman" w:cs="Times New Roman"/>
              </w:rPr>
              <w:t>respectiv</w:t>
            </w:r>
            <w:proofErr w:type="spellEnd"/>
            <w:r w:rsidRPr="00A015CE">
              <w:rPr>
                <w:rFonts w:ascii="Times New Roman" w:hAnsi="Times New Roman" w:cs="Times New Roman"/>
                <w:b/>
              </w:rPr>
              <w:t xml:space="preserve">, </w:t>
            </w:r>
            <w:r w:rsidRPr="00A015CE">
              <w:rPr>
                <w:rFonts w:ascii="Times New Roman" w:eastAsia="Times New Roman" w:hAnsi="Times New Roman" w:cs="Times New Roman"/>
                <w:b/>
                <w:lang w:val="ro-RO"/>
              </w:rPr>
              <w:t xml:space="preserve">Aprobarea </w:t>
            </w:r>
            <w:r w:rsidRPr="00A015CE">
              <w:rPr>
                <w:rFonts w:ascii="Times New Roman" w:eastAsia="Times New Roman" w:hAnsi="Times New Roman" w:cs="Times New Roman"/>
                <w:lang w:val="ro-RO"/>
              </w:rPr>
              <w:t>Actului Aditional la Acordul de Sprijin intre Statul roman si SNN in legatura cu Proiectul Unitatile 3 şi 4 CNE Cernavodă, in forma prezentata actionarilor.</w:t>
            </w:r>
          </w:p>
          <w:p w:rsidR="00877B4A" w:rsidRPr="00A015CE" w:rsidRDefault="00877B4A" w:rsidP="00877B4A">
            <w:pPr>
              <w:ind w:left="360"/>
              <w:contextualSpacing/>
              <w:jc w:val="center"/>
              <w:rPr>
                <w:bCs/>
                <w:i/>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autoSpaceDE w:val="0"/>
              <w:autoSpaceDN w:val="0"/>
              <w:jc w:val="both"/>
              <w:rPr>
                <w:sz w:val="22"/>
                <w:szCs w:val="22"/>
                <w:lang w:val="ro-RO"/>
              </w:rPr>
            </w:pPr>
          </w:p>
          <w:p w:rsidR="00877B4A" w:rsidRPr="00A015CE" w:rsidRDefault="00877B4A" w:rsidP="00877B4A">
            <w:pPr>
              <w:pStyle w:val="NoSpacing"/>
              <w:numPr>
                <w:ilvl w:val="0"/>
                <w:numId w:val="10"/>
              </w:numPr>
              <w:ind w:left="454" w:hanging="284"/>
              <w:jc w:val="both"/>
              <w:rPr>
                <w:rFonts w:ascii="Times New Roman" w:eastAsia="Times New Roman" w:hAnsi="Times New Roman" w:cs="Times New Roman"/>
                <w:lang w:val="ro-RO"/>
              </w:rPr>
            </w:pPr>
            <w:r w:rsidRPr="00A015CE">
              <w:rPr>
                <w:rFonts w:ascii="Times New Roman" w:hAnsi="Times New Roman" w:cs="Times New Roman"/>
                <w:lang w:val="ro-RO"/>
              </w:rPr>
              <w:t xml:space="preserve">Pentru punctul 13 de pe ordinea de zi, </w:t>
            </w:r>
            <w:r w:rsidRPr="00A015CE">
              <w:rPr>
                <w:rFonts w:ascii="Times New Roman" w:eastAsia="Times New Roman" w:hAnsi="Times New Roman" w:cs="Times New Roman"/>
                <w:b/>
                <w:lang w:val="ro-RO"/>
              </w:rPr>
              <w:t>Mandatarea</w:t>
            </w:r>
            <w:r w:rsidRPr="00A015CE">
              <w:rPr>
                <w:rFonts w:ascii="Times New Roman" w:eastAsia="Times New Roman" w:hAnsi="Times New Roman" w:cs="Times New Roman"/>
                <w:lang w:val="ro-RO"/>
              </w:rPr>
              <w:t xml:space="preserve"> CA SNN pentru a aproba orice modificari la Actul Aditional la Acordul de Sprijin intre Statul roman si SNN in legatura cu Proiectul Unitatile 3 şi 4 CNE Cernavodă, modificari generate de dinamica procesului de negociere, prin raportare la forma de Act Aditional in forma prezentata actionarilor, precum si pentru a aproba forma finala a acestuia, respectiv forma incluzind modificarile rezultate din procesul de negociere.</w:t>
            </w:r>
          </w:p>
          <w:p w:rsidR="00877B4A" w:rsidRPr="00A015CE" w:rsidRDefault="00877B4A" w:rsidP="00877B4A">
            <w:pPr>
              <w:pStyle w:val="Default"/>
              <w:ind w:left="311"/>
              <w:jc w:val="both"/>
              <w:rPr>
                <w:color w:val="auto"/>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ro-RO"/>
                    </w:rPr>
                    <w:t>Î</w:t>
                  </w:r>
                  <w:r w:rsidRPr="00A015C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jc w:val="both"/>
                    <w:rPr>
                      <w:sz w:val="22"/>
                      <w:szCs w:val="22"/>
                      <w:lang w:val="fr-FR"/>
                    </w:rPr>
                  </w:pPr>
                  <w:r w:rsidRPr="00A015CE">
                    <w:rPr>
                      <w:sz w:val="22"/>
                      <w:szCs w:val="22"/>
                      <w:lang w:val="fr-FR"/>
                    </w:rPr>
                    <w:t> </w:t>
                  </w:r>
                </w:p>
              </w:tc>
            </w:tr>
          </w:tbl>
          <w:p w:rsidR="00877B4A" w:rsidRPr="00A015CE" w:rsidRDefault="00877B4A" w:rsidP="00877B4A">
            <w:pPr>
              <w:pStyle w:val="BodyText"/>
              <w:widowControl w:val="0"/>
              <w:ind w:right="-153"/>
              <w:jc w:val="both"/>
              <w:rPr>
                <w:i w:val="0"/>
                <w:sz w:val="22"/>
                <w:szCs w:val="22"/>
                <w:lang w:val="ro-RO" w:eastAsia="ro-RO"/>
              </w:rPr>
            </w:pPr>
          </w:p>
          <w:p w:rsidR="00877B4A" w:rsidRPr="00A015CE" w:rsidRDefault="00877B4A" w:rsidP="00877B4A">
            <w:pPr>
              <w:pStyle w:val="ListParagraph"/>
              <w:numPr>
                <w:ilvl w:val="0"/>
                <w:numId w:val="10"/>
              </w:numPr>
              <w:autoSpaceDE w:val="0"/>
              <w:autoSpaceDN w:val="0"/>
              <w:ind w:left="454" w:hanging="284"/>
              <w:jc w:val="both"/>
              <w:rPr>
                <w:sz w:val="22"/>
                <w:szCs w:val="22"/>
                <w:lang w:val="ro-RO"/>
              </w:rPr>
            </w:pPr>
            <w:r w:rsidRPr="00A015CE">
              <w:rPr>
                <w:sz w:val="22"/>
                <w:szCs w:val="22"/>
                <w:lang w:val="ro-RO" w:eastAsia="ro-RO"/>
              </w:rPr>
              <w:t>Pentru punctul 14 de pe ordinea de zi, respectiv</w:t>
            </w:r>
            <w:r w:rsidRPr="00A015CE">
              <w:rPr>
                <w:i/>
                <w:sz w:val="22"/>
                <w:szCs w:val="22"/>
                <w:lang w:val="ro-RO" w:eastAsia="ro-RO"/>
              </w:rPr>
              <w:t xml:space="preserve">, </w:t>
            </w:r>
            <w:r w:rsidRPr="00A015CE">
              <w:rPr>
                <w:b/>
                <w:sz w:val="22"/>
                <w:szCs w:val="22"/>
                <w:lang w:val="ro-RO"/>
              </w:rPr>
              <w:t>Aprobarea</w:t>
            </w:r>
            <w:r w:rsidRPr="00A015CE">
              <w:rPr>
                <w:sz w:val="22"/>
                <w:szCs w:val="22"/>
                <w:lang w:val="ro-RO"/>
              </w:rPr>
              <w:t xml:space="preserve"> datei de</w:t>
            </w:r>
            <w:r w:rsidRPr="00A015CE">
              <w:rPr>
                <w:b/>
                <w:sz w:val="22"/>
                <w:szCs w:val="22"/>
                <w:lang w:val="ro-RO"/>
              </w:rPr>
              <w:t xml:space="preserve"> 10.05.2024</w:t>
            </w:r>
            <w:r w:rsidRPr="00A015CE">
              <w:rPr>
                <w:sz w:val="22"/>
                <w:szCs w:val="22"/>
                <w:lang w:val="ro-RO"/>
              </w:rPr>
              <w:t xml:space="preserve"> ca data de inregistrare in conformitate cu prevederile art. 87 alin. (1) din Legea 24/2017 privind emitentii de instrumente financiare si operatiuni de piata, respectiv </w:t>
            </w:r>
            <w:r w:rsidRPr="00A015CE">
              <w:rPr>
                <w:rStyle w:val="tal1"/>
                <w:sz w:val="22"/>
                <w:szCs w:val="22"/>
                <w:lang w:val="ro-RO"/>
              </w:rPr>
              <w:t xml:space="preserve">data la care are loc identificarea acţionarilor care urmează a beneficia de dividende sau de alte drepturi şi asupra cărora se răsfrâng efectele hotărârilor </w:t>
            </w:r>
            <w:r w:rsidRPr="00A015CE">
              <w:rPr>
                <w:sz w:val="22"/>
                <w:szCs w:val="22"/>
                <w:lang w:val="ro-RO"/>
              </w:rPr>
              <w:t xml:space="preserve">AGEA. </w:t>
            </w:r>
          </w:p>
          <w:p w:rsidR="00877B4A" w:rsidRPr="00A015CE" w:rsidRDefault="00877B4A" w:rsidP="00877B4A">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r>
          </w:tbl>
          <w:p w:rsidR="00877B4A" w:rsidRPr="00A015CE" w:rsidRDefault="00877B4A" w:rsidP="00877B4A">
            <w:pPr>
              <w:pStyle w:val="BodyText"/>
              <w:widowControl w:val="0"/>
              <w:ind w:right="-153"/>
              <w:jc w:val="both"/>
              <w:rPr>
                <w:i w:val="0"/>
                <w:sz w:val="22"/>
                <w:szCs w:val="22"/>
                <w:lang w:val="ro-RO" w:eastAsia="ro-RO"/>
              </w:rPr>
            </w:pPr>
          </w:p>
          <w:p w:rsidR="00877B4A" w:rsidRPr="00A015CE" w:rsidRDefault="00877B4A" w:rsidP="00877B4A">
            <w:pPr>
              <w:pStyle w:val="BodyText"/>
              <w:widowControl w:val="0"/>
              <w:ind w:right="-153"/>
              <w:jc w:val="both"/>
              <w:rPr>
                <w:i w:val="0"/>
                <w:sz w:val="22"/>
                <w:szCs w:val="22"/>
                <w:lang w:val="ro-RO" w:eastAsia="ro-RO"/>
              </w:rPr>
            </w:pPr>
          </w:p>
          <w:p w:rsidR="00877B4A" w:rsidRPr="00A015CE" w:rsidRDefault="00877B4A" w:rsidP="00877B4A">
            <w:pPr>
              <w:pStyle w:val="ListParagraph"/>
              <w:numPr>
                <w:ilvl w:val="0"/>
                <w:numId w:val="10"/>
              </w:numPr>
              <w:ind w:left="454" w:hanging="284"/>
              <w:jc w:val="both"/>
              <w:rPr>
                <w:b/>
                <w:sz w:val="22"/>
                <w:szCs w:val="22"/>
                <w:lang w:val="ro-RO"/>
              </w:rPr>
            </w:pPr>
            <w:r w:rsidRPr="00A015CE">
              <w:rPr>
                <w:sz w:val="22"/>
                <w:szCs w:val="22"/>
                <w:lang w:val="ro-RO" w:eastAsia="ro-RO"/>
              </w:rPr>
              <w:t>Pentru punctul 15 de pe ordinea de zi, respectiv</w:t>
            </w:r>
            <w:r w:rsidRPr="00A015CE">
              <w:rPr>
                <w:b/>
                <w:sz w:val="22"/>
                <w:szCs w:val="22"/>
                <w:lang w:val="ro-RO"/>
              </w:rPr>
              <w:t xml:space="preserve"> Aprobarea</w:t>
            </w:r>
            <w:r w:rsidRPr="00A015CE">
              <w:rPr>
                <w:sz w:val="22"/>
                <w:szCs w:val="22"/>
                <w:lang w:val="ro-RO"/>
              </w:rPr>
              <w:t xml:space="preserve"> datei de </w:t>
            </w:r>
            <w:r w:rsidRPr="00A015CE">
              <w:rPr>
                <w:b/>
                <w:sz w:val="22"/>
                <w:szCs w:val="22"/>
                <w:lang w:val="ro-RO"/>
              </w:rPr>
              <w:t>09.05.2024</w:t>
            </w:r>
            <w:r w:rsidRPr="00A015CE">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w:t>
            </w:r>
            <w:r w:rsidRPr="00A015CE">
              <w:rPr>
                <w:rStyle w:val="do1"/>
                <w:sz w:val="22"/>
                <w:szCs w:val="22"/>
              </w:rPr>
              <w:t xml:space="preserve"> </w:t>
            </w:r>
            <w:r w:rsidRPr="00A015CE">
              <w:rPr>
                <w:rStyle w:val="do1"/>
                <w:b w:val="0"/>
                <w:sz w:val="22"/>
                <w:szCs w:val="22"/>
              </w:rPr>
              <w:t xml:space="preserve">nr. 5/2018 </w:t>
            </w:r>
            <w:proofErr w:type="spellStart"/>
            <w:r w:rsidRPr="00A015CE">
              <w:rPr>
                <w:rStyle w:val="do1"/>
                <w:b w:val="0"/>
                <w:sz w:val="22"/>
                <w:szCs w:val="22"/>
              </w:rPr>
              <w:t>privind</w:t>
            </w:r>
            <w:proofErr w:type="spellEnd"/>
            <w:r w:rsidRPr="00A015CE">
              <w:rPr>
                <w:rStyle w:val="do1"/>
                <w:b w:val="0"/>
                <w:sz w:val="22"/>
                <w:szCs w:val="22"/>
              </w:rPr>
              <w:t xml:space="preserve"> </w:t>
            </w:r>
            <w:proofErr w:type="spellStart"/>
            <w:r w:rsidRPr="00A015CE">
              <w:rPr>
                <w:rStyle w:val="do1"/>
                <w:b w:val="0"/>
                <w:sz w:val="22"/>
                <w:szCs w:val="22"/>
              </w:rPr>
              <w:t>emitenţii</w:t>
            </w:r>
            <w:proofErr w:type="spellEnd"/>
            <w:r w:rsidRPr="00A015CE">
              <w:rPr>
                <w:rStyle w:val="do1"/>
                <w:b w:val="0"/>
                <w:sz w:val="22"/>
                <w:szCs w:val="22"/>
              </w:rPr>
              <w:t xml:space="preserve"> de </w:t>
            </w:r>
            <w:proofErr w:type="spellStart"/>
            <w:r w:rsidRPr="00A015CE">
              <w:rPr>
                <w:rStyle w:val="do1"/>
                <w:b w:val="0"/>
                <w:sz w:val="22"/>
                <w:szCs w:val="22"/>
              </w:rPr>
              <w:t>instrumente</w:t>
            </w:r>
            <w:proofErr w:type="spellEnd"/>
            <w:r w:rsidRPr="00A015CE">
              <w:rPr>
                <w:rStyle w:val="do1"/>
                <w:b w:val="0"/>
                <w:sz w:val="22"/>
                <w:szCs w:val="22"/>
              </w:rPr>
              <w:t xml:space="preserve"> </w:t>
            </w:r>
            <w:proofErr w:type="spellStart"/>
            <w:r w:rsidRPr="00A015CE">
              <w:rPr>
                <w:rStyle w:val="do1"/>
                <w:b w:val="0"/>
                <w:sz w:val="22"/>
                <w:szCs w:val="22"/>
              </w:rPr>
              <w:t>financiare</w:t>
            </w:r>
            <w:proofErr w:type="spellEnd"/>
            <w:r w:rsidRPr="00A015CE">
              <w:rPr>
                <w:rStyle w:val="do1"/>
                <w:b w:val="0"/>
                <w:sz w:val="22"/>
                <w:szCs w:val="22"/>
              </w:rPr>
              <w:t xml:space="preserve"> </w:t>
            </w:r>
            <w:proofErr w:type="spellStart"/>
            <w:r w:rsidRPr="00A015CE">
              <w:rPr>
                <w:rStyle w:val="do1"/>
                <w:b w:val="0"/>
                <w:sz w:val="22"/>
                <w:szCs w:val="22"/>
              </w:rPr>
              <w:t>şi</w:t>
            </w:r>
            <w:proofErr w:type="spellEnd"/>
            <w:r w:rsidRPr="00A015CE">
              <w:rPr>
                <w:rStyle w:val="do1"/>
                <w:b w:val="0"/>
                <w:sz w:val="22"/>
                <w:szCs w:val="22"/>
              </w:rPr>
              <w:t xml:space="preserve"> </w:t>
            </w:r>
            <w:proofErr w:type="spellStart"/>
            <w:r w:rsidRPr="00A015CE">
              <w:rPr>
                <w:rStyle w:val="do1"/>
                <w:b w:val="0"/>
                <w:sz w:val="22"/>
                <w:szCs w:val="22"/>
              </w:rPr>
              <w:t>operaţiuni</w:t>
            </w:r>
            <w:proofErr w:type="spellEnd"/>
            <w:r w:rsidRPr="00A015CE">
              <w:rPr>
                <w:rStyle w:val="do1"/>
                <w:b w:val="0"/>
                <w:sz w:val="22"/>
                <w:szCs w:val="22"/>
              </w:rPr>
              <w:t xml:space="preserve"> de </w:t>
            </w:r>
            <w:proofErr w:type="spellStart"/>
            <w:r w:rsidRPr="00A015CE">
              <w:rPr>
                <w:rStyle w:val="do1"/>
                <w:b w:val="0"/>
                <w:sz w:val="22"/>
                <w:szCs w:val="22"/>
              </w:rPr>
              <w:t>piaţă</w:t>
            </w:r>
            <w:proofErr w:type="spellEnd"/>
            <w:r w:rsidRPr="00A015CE">
              <w:rPr>
                <w:rStyle w:val="do1"/>
                <w:b w:val="0"/>
                <w:sz w:val="22"/>
                <w:szCs w:val="22"/>
              </w:rPr>
              <w:t>.</w:t>
            </w:r>
          </w:p>
          <w:p w:rsidR="00877B4A" w:rsidRPr="00A015CE" w:rsidRDefault="00877B4A" w:rsidP="00877B4A">
            <w:pPr>
              <w:pStyle w:val="BodyText"/>
              <w:widowControl w:val="0"/>
              <w:ind w:left="1080"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r>
          </w:tbl>
          <w:p w:rsidR="00877B4A" w:rsidRPr="00A015CE" w:rsidRDefault="00877B4A" w:rsidP="00877B4A">
            <w:pPr>
              <w:pStyle w:val="BodyText"/>
              <w:widowControl w:val="0"/>
              <w:ind w:right="-153"/>
              <w:jc w:val="both"/>
              <w:rPr>
                <w:i w:val="0"/>
                <w:sz w:val="22"/>
                <w:szCs w:val="22"/>
                <w:lang w:val="ro-RO" w:eastAsia="ro-RO"/>
              </w:rPr>
            </w:pPr>
          </w:p>
          <w:p w:rsidR="00877B4A" w:rsidRPr="00A015CE" w:rsidRDefault="00877B4A" w:rsidP="00877B4A">
            <w:pPr>
              <w:pStyle w:val="BodyText"/>
              <w:widowControl w:val="0"/>
              <w:ind w:right="-153"/>
              <w:jc w:val="both"/>
              <w:rPr>
                <w:i w:val="0"/>
                <w:sz w:val="22"/>
                <w:szCs w:val="22"/>
                <w:lang w:val="ro-RO" w:eastAsia="ro-RO"/>
              </w:rPr>
            </w:pPr>
          </w:p>
          <w:p w:rsidR="00877B4A" w:rsidRPr="00A015CE" w:rsidRDefault="00877B4A" w:rsidP="00877B4A">
            <w:pPr>
              <w:pStyle w:val="ListParagraph"/>
              <w:numPr>
                <w:ilvl w:val="0"/>
                <w:numId w:val="10"/>
              </w:numPr>
              <w:ind w:left="454" w:hanging="284"/>
              <w:jc w:val="both"/>
              <w:rPr>
                <w:color w:val="FF0000"/>
                <w:sz w:val="22"/>
                <w:szCs w:val="22"/>
              </w:rPr>
            </w:pPr>
            <w:r w:rsidRPr="00A015CE">
              <w:rPr>
                <w:sz w:val="22"/>
                <w:szCs w:val="22"/>
                <w:lang w:val="ro-RO" w:eastAsia="ro-RO"/>
              </w:rPr>
              <w:lastRenderedPageBreak/>
              <w:t>Pentru punctul 16 de pe ordinea de zi, respectiv</w:t>
            </w:r>
            <w:r w:rsidRPr="00A015CE">
              <w:rPr>
                <w:b/>
                <w:sz w:val="22"/>
                <w:szCs w:val="22"/>
                <w:lang w:val="ro-RO"/>
              </w:rPr>
              <w:t xml:space="preserve"> Imputernicirea</w:t>
            </w:r>
            <w:r w:rsidRPr="00A015CE">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77B4A" w:rsidRPr="00A015CE" w:rsidRDefault="00877B4A" w:rsidP="00877B4A">
            <w:pPr>
              <w:pStyle w:val="BodyText"/>
              <w:widowControl w:val="0"/>
              <w:ind w:right="-153"/>
              <w:jc w:val="both"/>
              <w:rPr>
                <w:i w:val="0"/>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77B4A" w:rsidRPr="00A015CE" w:rsidTr="0063101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ABTINERE</w:t>
                  </w:r>
                </w:p>
              </w:tc>
            </w:tr>
            <w:tr w:rsidR="00877B4A" w:rsidRPr="00A015CE" w:rsidTr="0063101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77B4A" w:rsidRPr="00A015CE" w:rsidRDefault="00877B4A" w:rsidP="00877B4A">
                  <w:pPr>
                    <w:tabs>
                      <w:tab w:val="left" w:pos="360"/>
                    </w:tabs>
                    <w:ind w:left="360" w:hanging="360"/>
                    <w:jc w:val="both"/>
                    <w:rPr>
                      <w:sz w:val="22"/>
                      <w:szCs w:val="22"/>
                      <w:lang w:val="ro-RO" w:eastAsia="ro-RO"/>
                    </w:rPr>
                  </w:pPr>
                  <w:r w:rsidRPr="00A015CE">
                    <w:rPr>
                      <w:sz w:val="22"/>
                      <w:szCs w:val="22"/>
                      <w:lang w:val="ro-RO" w:eastAsia="ro-RO"/>
                    </w:rPr>
                    <w:t> </w:t>
                  </w:r>
                </w:p>
              </w:tc>
            </w:tr>
          </w:tbl>
          <w:p w:rsidR="00DE4C6E" w:rsidRDefault="00DE4C6E" w:rsidP="0025256E">
            <w:pPr>
              <w:jc w:val="both"/>
              <w:rPr>
                <w:i/>
                <w:sz w:val="22"/>
                <w:szCs w:val="22"/>
                <w:lang w:val="ro-RO" w:eastAsia="ro-RO"/>
              </w:rPr>
            </w:pPr>
          </w:p>
          <w:p w:rsidR="00877B4A" w:rsidRDefault="00877B4A" w:rsidP="0025256E">
            <w:pPr>
              <w:jc w:val="both"/>
              <w:rPr>
                <w:i/>
                <w:sz w:val="22"/>
                <w:szCs w:val="22"/>
                <w:lang w:val="ro-RO" w:eastAsia="ro-RO"/>
              </w:rPr>
            </w:pPr>
          </w:p>
          <w:p w:rsidR="00877B4A" w:rsidRDefault="00877B4A" w:rsidP="0025256E">
            <w:pPr>
              <w:jc w:val="both"/>
              <w:rPr>
                <w:i/>
                <w:sz w:val="22"/>
                <w:szCs w:val="22"/>
                <w:lang w:val="ro-RO" w:eastAsia="ro-RO"/>
              </w:rPr>
            </w:pPr>
          </w:p>
          <w:p w:rsidR="009B61B5" w:rsidRPr="00F14167" w:rsidRDefault="009B61B5" w:rsidP="0025256E">
            <w:pPr>
              <w:jc w:val="both"/>
              <w:rPr>
                <w:i/>
                <w:sz w:val="22"/>
                <w:szCs w:val="22"/>
                <w:lang w:val="fr-FR" w:eastAsia="ro-RO"/>
              </w:rPr>
            </w:pPr>
            <w:r w:rsidRPr="00F14167">
              <w:rPr>
                <w:i/>
                <w:sz w:val="22"/>
                <w:szCs w:val="22"/>
                <w:lang w:val="ro-RO" w:eastAsia="ro-RO"/>
              </w:rPr>
              <w:t xml:space="preserve">Notă: Indicaţi votul dvs. prin bifarea cu un „X” doar a uneia dintre căsuţele pentru variantele „PENTRU”, „ÎMPOTRIVĂ” sau „ABŢINERE”. </w:t>
            </w:r>
            <w:proofErr w:type="spellStart"/>
            <w:r w:rsidRPr="00F14167">
              <w:rPr>
                <w:i/>
                <w:sz w:val="22"/>
                <w:szCs w:val="22"/>
                <w:lang w:val="fr-FR" w:eastAsia="ro-RO"/>
              </w:rPr>
              <w:t>În</w:t>
            </w:r>
            <w:proofErr w:type="spellEnd"/>
            <w:r w:rsidRPr="00F14167">
              <w:rPr>
                <w:i/>
                <w:sz w:val="22"/>
                <w:szCs w:val="22"/>
                <w:lang w:val="fr-FR" w:eastAsia="ro-RO"/>
              </w:rPr>
              <w:t xml:space="preserve"> </w:t>
            </w:r>
            <w:proofErr w:type="spellStart"/>
            <w:r w:rsidRPr="00F14167">
              <w:rPr>
                <w:i/>
                <w:sz w:val="22"/>
                <w:szCs w:val="22"/>
                <w:lang w:val="fr-FR" w:eastAsia="ro-RO"/>
              </w:rPr>
              <w:t>situaţia</w:t>
            </w:r>
            <w:proofErr w:type="spellEnd"/>
            <w:r w:rsidRPr="00F14167">
              <w:rPr>
                <w:i/>
                <w:sz w:val="22"/>
                <w:szCs w:val="22"/>
                <w:lang w:val="fr-FR" w:eastAsia="ro-RO"/>
              </w:rPr>
              <w:t xml:space="preserve"> </w:t>
            </w:r>
            <w:proofErr w:type="spellStart"/>
            <w:r w:rsidRPr="00F14167">
              <w:rPr>
                <w:i/>
                <w:sz w:val="22"/>
                <w:szCs w:val="22"/>
                <w:lang w:val="fr-FR" w:eastAsia="ro-RO"/>
              </w:rPr>
              <w:t>în</w:t>
            </w:r>
            <w:proofErr w:type="spellEnd"/>
            <w:r w:rsidRPr="00F14167">
              <w:rPr>
                <w:i/>
                <w:sz w:val="22"/>
                <w:szCs w:val="22"/>
                <w:lang w:val="fr-FR" w:eastAsia="ro-RO"/>
              </w:rPr>
              <w:t xml:space="preserve"> care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„X” mai </w:t>
            </w:r>
            <w:proofErr w:type="spellStart"/>
            <w:r w:rsidRPr="00F14167">
              <w:rPr>
                <w:i/>
                <w:sz w:val="22"/>
                <w:szCs w:val="22"/>
                <w:lang w:val="fr-FR" w:eastAsia="ro-RO"/>
              </w:rPr>
              <w:t>mult</w:t>
            </w:r>
            <w:proofErr w:type="spellEnd"/>
            <w:r w:rsidRPr="00F14167">
              <w:rPr>
                <w:i/>
                <w:sz w:val="22"/>
                <w:szCs w:val="22"/>
                <w:lang w:val="fr-FR" w:eastAsia="ro-RO"/>
              </w:rPr>
              <w:t xml:space="preserve"> de o </w:t>
            </w:r>
            <w:proofErr w:type="spellStart"/>
            <w:r w:rsidRPr="00F14167">
              <w:rPr>
                <w:i/>
                <w:sz w:val="22"/>
                <w:szCs w:val="22"/>
                <w:lang w:val="fr-FR" w:eastAsia="ro-RO"/>
              </w:rPr>
              <w:t>căsuţă</w:t>
            </w:r>
            <w:proofErr w:type="spellEnd"/>
            <w:r w:rsidRPr="00F14167">
              <w:rPr>
                <w:i/>
                <w:sz w:val="22"/>
                <w:szCs w:val="22"/>
                <w:lang w:val="fr-FR" w:eastAsia="ro-RO"/>
              </w:rPr>
              <w:t xml:space="preserve"> </w:t>
            </w:r>
            <w:proofErr w:type="spellStart"/>
            <w:r w:rsidRPr="00F14167">
              <w:rPr>
                <w:i/>
                <w:sz w:val="22"/>
                <w:szCs w:val="22"/>
                <w:lang w:val="fr-FR" w:eastAsia="ro-RO"/>
              </w:rPr>
              <w:t>sau</w:t>
            </w:r>
            <w:proofErr w:type="spellEnd"/>
            <w:r w:rsidRPr="00F14167">
              <w:rPr>
                <w:i/>
                <w:sz w:val="22"/>
                <w:szCs w:val="22"/>
                <w:lang w:val="fr-FR" w:eastAsia="ro-RO"/>
              </w:rPr>
              <w:t xml:space="preserve"> nu se </w:t>
            </w:r>
            <w:proofErr w:type="spellStart"/>
            <w:r w:rsidRPr="00F14167">
              <w:rPr>
                <w:i/>
                <w:sz w:val="22"/>
                <w:szCs w:val="22"/>
                <w:lang w:val="fr-FR" w:eastAsia="ro-RO"/>
              </w:rPr>
              <w:t>bifează</w:t>
            </w:r>
            <w:proofErr w:type="spellEnd"/>
            <w:r w:rsidRPr="00F14167">
              <w:rPr>
                <w:i/>
                <w:sz w:val="22"/>
                <w:szCs w:val="22"/>
                <w:lang w:val="fr-FR" w:eastAsia="ro-RO"/>
              </w:rPr>
              <w:t xml:space="preserve"> </w:t>
            </w:r>
            <w:proofErr w:type="spellStart"/>
            <w:r w:rsidRPr="00F14167">
              <w:rPr>
                <w:i/>
                <w:sz w:val="22"/>
                <w:szCs w:val="22"/>
                <w:lang w:val="fr-FR" w:eastAsia="ro-RO"/>
              </w:rPr>
              <w:t>nicio</w:t>
            </w:r>
            <w:proofErr w:type="spellEnd"/>
            <w:r w:rsidRPr="00F14167">
              <w:rPr>
                <w:i/>
                <w:sz w:val="22"/>
                <w:szCs w:val="22"/>
                <w:lang w:val="fr-FR" w:eastAsia="ro-RO"/>
              </w:rPr>
              <w:t xml:space="preserve"> </w:t>
            </w:r>
            <w:proofErr w:type="spellStart"/>
            <w:r w:rsidRPr="00F14167">
              <w:rPr>
                <w:i/>
                <w:sz w:val="22"/>
                <w:szCs w:val="22"/>
                <w:lang w:val="fr-FR" w:eastAsia="ro-RO"/>
              </w:rPr>
              <w:t>casuţă</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respectiv</w:t>
            </w:r>
            <w:proofErr w:type="spellEnd"/>
            <w:r w:rsidRPr="00F14167">
              <w:rPr>
                <w:i/>
                <w:sz w:val="22"/>
                <w:szCs w:val="22"/>
                <w:lang w:val="fr-FR" w:eastAsia="ro-RO"/>
              </w:rPr>
              <w:t xml:space="preserve"> este </w:t>
            </w:r>
            <w:proofErr w:type="spellStart"/>
            <w:r w:rsidRPr="00F14167">
              <w:rPr>
                <w:i/>
                <w:sz w:val="22"/>
                <w:szCs w:val="22"/>
                <w:lang w:val="fr-FR" w:eastAsia="ro-RO"/>
              </w:rPr>
              <w:t>considerat</w:t>
            </w:r>
            <w:proofErr w:type="spellEnd"/>
            <w:r w:rsidRPr="00F14167">
              <w:rPr>
                <w:i/>
                <w:sz w:val="22"/>
                <w:szCs w:val="22"/>
                <w:lang w:val="fr-FR" w:eastAsia="ro-RO"/>
              </w:rPr>
              <w:t xml:space="preserve"> nul</w:t>
            </w:r>
            <w:r w:rsidR="00DE2B42" w:rsidRPr="00F14167">
              <w:rPr>
                <w:i/>
                <w:sz w:val="22"/>
                <w:szCs w:val="22"/>
                <w:lang w:val="ro-RO" w:eastAsia="ro-RO"/>
              </w:rPr>
              <w:t>/ nu se consideră exercitat</w:t>
            </w:r>
            <w:r w:rsidR="00DE2B42" w:rsidRPr="00F14167">
              <w:rPr>
                <w:sz w:val="22"/>
                <w:szCs w:val="22"/>
                <w:lang w:val="ro-RO" w:eastAsia="ro-RO"/>
              </w:rPr>
              <w:t>.</w:t>
            </w:r>
            <w:r w:rsidRPr="00F14167">
              <w:rPr>
                <w:i/>
                <w:sz w:val="22"/>
                <w:szCs w:val="22"/>
                <w:lang w:val="fr-FR" w:eastAsia="ro-RO"/>
              </w:rPr>
              <w:t xml:space="preserve"> </w:t>
            </w:r>
          </w:p>
          <w:p w:rsidR="009B61B5" w:rsidRPr="00F14167" w:rsidRDefault="009B61B5" w:rsidP="0025256E">
            <w:pPr>
              <w:jc w:val="both"/>
              <w:rPr>
                <w:i/>
                <w:sz w:val="22"/>
                <w:szCs w:val="22"/>
                <w:lang w:val="fr-FR" w:eastAsia="ro-RO"/>
              </w:rPr>
            </w:pPr>
            <w:r w:rsidRPr="00F14167">
              <w:rPr>
                <w:i/>
                <w:sz w:val="22"/>
                <w:szCs w:val="22"/>
                <w:lang w:val="fr-FR" w:eastAsia="ro-RO"/>
              </w:rPr>
              <w:t xml:space="preserve">Se </w:t>
            </w:r>
            <w:proofErr w:type="spellStart"/>
            <w:r w:rsidRPr="00F14167">
              <w:rPr>
                <w:i/>
                <w:sz w:val="22"/>
                <w:szCs w:val="22"/>
                <w:lang w:val="fr-FR" w:eastAsia="ro-RO"/>
              </w:rPr>
              <w:t>recomanda</w:t>
            </w:r>
            <w:proofErr w:type="spellEnd"/>
            <w:r w:rsidRPr="00F14167">
              <w:rPr>
                <w:i/>
                <w:sz w:val="22"/>
                <w:szCs w:val="22"/>
                <w:lang w:val="fr-FR" w:eastAsia="ro-RO"/>
              </w:rPr>
              <w:t xml:space="preserve"> </w:t>
            </w:r>
            <w:proofErr w:type="gramStart"/>
            <w:r w:rsidRPr="00F14167">
              <w:rPr>
                <w:i/>
                <w:sz w:val="22"/>
                <w:szCs w:val="22"/>
                <w:lang w:val="fr-FR" w:eastAsia="ro-RO"/>
              </w:rPr>
              <w:t>ca</w:t>
            </w:r>
            <w:proofErr w:type="gramEnd"/>
            <w:r w:rsidRPr="00F14167">
              <w:rPr>
                <w:i/>
                <w:sz w:val="22"/>
                <w:szCs w:val="22"/>
                <w:lang w:val="fr-FR" w:eastAsia="ro-RO"/>
              </w:rPr>
              <w:t xml:space="preserve"> dupa </w:t>
            </w:r>
            <w:proofErr w:type="spellStart"/>
            <w:r w:rsidRPr="00F14167">
              <w:rPr>
                <w:i/>
                <w:sz w:val="22"/>
                <w:szCs w:val="22"/>
                <w:lang w:val="fr-FR" w:eastAsia="ro-RO"/>
              </w:rPr>
              <w:t>exercitarea</w:t>
            </w:r>
            <w:proofErr w:type="spellEnd"/>
            <w:r w:rsidRPr="00F14167">
              <w:rPr>
                <w:i/>
                <w:sz w:val="22"/>
                <w:szCs w:val="22"/>
                <w:lang w:val="fr-FR" w:eastAsia="ro-RO"/>
              </w:rPr>
              <w:t xml:space="preserve"> </w:t>
            </w:r>
            <w:proofErr w:type="spellStart"/>
            <w:r w:rsidRPr="00F14167">
              <w:rPr>
                <w:i/>
                <w:sz w:val="22"/>
                <w:szCs w:val="22"/>
                <w:lang w:val="fr-FR" w:eastAsia="ro-RO"/>
              </w:rPr>
              <w:t>votului</w:t>
            </w:r>
            <w:proofErr w:type="spellEnd"/>
            <w:r w:rsidRPr="00F14167">
              <w:rPr>
                <w:i/>
                <w:sz w:val="22"/>
                <w:szCs w:val="22"/>
                <w:lang w:val="fr-FR" w:eastAsia="ro-RO"/>
              </w:rPr>
              <w:t xml:space="preserve"> </w:t>
            </w:r>
            <w:proofErr w:type="spellStart"/>
            <w:r w:rsidRPr="00F14167">
              <w:rPr>
                <w:i/>
                <w:sz w:val="22"/>
                <w:szCs w:val="22"/>
                <w:lang w:val="fr-FR" w:eastAsia="ro-RO"/>
              </w:rPr>
              <w:t>prin</w:t>
            </w:r>
            <w:proofErr w:type="spellEnd"/>
            <w:r w:rsidRPr="00F14167">
              <w:rPr>
                <w:i/>
                <w:sz w:val="22"/>
                <w:szCs w:val="22"/>
                <w:lang w:val="fr-FR" w:eastAsia="ro-RO"/>
              </w:rPr>
              <w:t xml:space="preserve"> </w:t>
            </w:r>
            <w:proofErr w:type="spellStart"/>
            <w:r w:rsidRPr="00F14167">
              <w:rPr>
                <w:i/>
                <w:sz w:val="22"/>
                <w:szCs w:val="22"/>
                <w:lang w:val="fr-FR" w:eastAsia="ro-RO"/>
              </w:rPr>
              <w:t>marcarea</w:t>
            </w:r>
            <w:proofErr w:type="spellEnd"/>
            <w:r w:rsidRPr="00F14167">
              <w:rPr>
                <w:i/>
                <w:sz w:val="22"/>
                <w:szCs w:val="22"/>
                <w:lang w:val="fr-FR" w:eastAsia="ro-RO"/>
              </w:rPr>
              <w:t xml:space="preserve"> </w:t>
            </w:r>
            <w:proofErr w:type="spellStart"/>
            <w:r w:rsidRPr="00F14167">
              <w:rPr>
                <w:i/>
                <w:sz w:val="22"/>
                <w:szCs w:val="22"/>
                <w:lang w:val="fr-FR" w:eastAsia="ro-RO"/>
              </w:rPr>
              <w:t>cu</w:t>
            </w:r>
            <w:proofErr w:type="spellEnd"/>
            <w:r w:rsidRPr="00F14167">
              <w:rPr>
                <w:i/>
                <w:sz w:val="22"/>
                <w:szCs w:val="22"/>
                <w:lang w:val="fr-FR" w:eastAsia="ro-RO"/>
              </w:rPr>
              <w:t xml:space="preserve"> un “X” a </w:t>
            </w:r>
            <w:proofErr w:type="spellStart"/>
            <w:r w:rsidRPr="00F14167">
              <w:rPr>
                <w:i/>
                <w:sz w:val="22"/>
                <w:szCs w:val="22"/>
                <w:lang w:val="fr-FR" w:eastAsia="ro-RO"/>
              </w:rPr>
              <w:t>uneia</w:t>
            </w:r>
            <w:proofErr w:type="spellEnd"/>
            <w:r w:rsidRPr="00F14167">
              <w:rPr>
                <w:i/>
                <w:sz w:val="22"/>
                <w:szCs w:val="22"/>
                <w:lang w:val="fr-FR" w:eastAsia="ro-RO"/>
              </w:rPr>
              <w:t xml:space="preserve"> </w:t>
            </w:r>
            <w:proofErr w:type="spellStart"/>
            <w:r w:rsidRPr="00F14167">
              <w:rPr>
                <w:i/>
                <w:sz w:val="22"/>
                <w:szCs w:val="22"/>
                <w:lang w:val="fr-FR" w:eastAsia="ro-RO"/>
              </w:rPr>
              <w:t>dintre</w:t>
            </w:r>
            <w:proofErr w:type="spellEnd"/>
            <w:r w:rsidRPr="00F14167">
              <w:rPr>
                <w:i/>
                <w:sz w:val="22"/>
                <w:szCs w:val="22"/>
                <w:lang w:val="fr-FR" w:eastAsia="ro-RO"/>
              </w:rPr>
              <w:t xml:space="preserve"> </w:t>
            </w:r>
            <w:proofErr w:type="spellStart"/>
            <w:r w:rsidRPr="00F14167">
              <w:rPr>
                <w:i/>
                <w:sz w:val="22"/>
                <w:szCs w:val="22"/>
                <w:lang w:val="fr-FR" w:eastAsia="ro-RO"/>
              </w:rPr>
              <w:t>variantele</w:t>
            </w:r>
            <w:proofErr w:type="spellEnd"/>
            <w:r w:rsidRPr="00F14167">
              <w:rPr>
                <w:i/>
                <w:sz w:val="22"/>
                <w:szCs w:val="22"/>
                <w:lang w:val="fr-FR" w:eastAsia="ro-RO"/>
              </w:rPr>
              <w:t xml:space="preserve"> de </w:t>
            </w:r>
            <w:proofErr w:type="spellStart"/>
            <w:r w:rsidRPr="00F14167">
              <w:rPr>
                <w:i/>
                <w:sz w:val="22"/>
                <w:szCs w:val="22"/>
                <w:lang w:val="fr-FR" w:eastAsia="ro-RO"/>
              </w:rPr>
              <w:t>vot</w:t>
            </w:r>
            <w:proofErr w:type="spellEnd"/>
            <w:r w:rsidRPr="00F14167">
              <w:rPr>
                <w:i/>
                <w:sz w:val="22"/>
                <w:szCs w:val="22"/>
                <w:lang w:val="fr-FR" w:eastAsia="ro-RO"/>
              </w:rPr>
              <w:t xml:space="preserve">, in </w:t>
            </w:r>
            <w:proofErr w:type="spellStart"/>
            <w:r w:rsidRPr="00F14167">
              <w:rPr>
                <w:i/>
                <w:sz w:val="22"/>
                <w:szCs w:val="22"/>
                <w:lang w:val="fr-FR" w:eastAsia="ro-RO"/>
              </w:rPr>
              <w:t>celelalte</w:t>
            </w:r>
            <w:proofErr w:type="spellEnd"/>
            <w:r w:rsidRPr="00F14167">
              <w:rPr>
                <w:i/>
                <w:sz w:val="22"/>
                <w:szCs w:val="22"/>
                <w:lang w:val="fr-FR" w:eastAsia="ro-RO"/>
              </w:rPr>
              <w:t xml:space="preserve"> </w:t>
            </w:r>
            <w:proofErr w:type="spellStart"/>
            <w:r w:rsidRPr="00F14167">
              <w:rPr>
                <w:i/>
                <w:sz w:val="22"/>
                <w:szCs w:val="22"/>
                <w:lang w:val="fr-FR" w:eastAsia="ro-RO"/>
              </w:rPr>
              <w:t>doua</w:t>
            </w:r>
            <w:proofErr w:type="spellEnd"/>
            <w:r w:rsidRPr="00F14167">
              <w:rPr>
                <w:i/>
                <w:sz w:val="22"/>
                <w:szCs w:val="22"/>
                <w:lang w:val="fr-FR" w:eastAsia="ro-RO"/>
              </w:rPr>
              <w:t xml:space="preserve"> </w:t>
            </w:r>
            <w:proofErr w:type="spellStart"/>
            <w:r w:rsidRPr="00F14167">
              <w:rPr>
                <w:i/>
                <w:sz w:val="22"/>
                <w:szCs w:val="22"/>
                <w:lang w:val="fr-FR" w:eastAsia="ro-RO"/>
              </w:rPr>
              <w:t>casute</w:t>
            </w:r>
            <w:proofErr w:type="spellEnd"/>
            <w:r w:rsidRPr="00F14167">
              <w:rPr>
                <w:i/>
                <w:sz w:val="22"/>
                <w:szCs w:val="22"/>
                <w:lang w:val="fr-FR" w:eastAsia="ro-RO"/>
              </w:rPr>
              <w:t xml:space="preserve"> </w:t>
            </w:r>
            <w:proofErr w:type="spellStart"/>
            <w:r w:rsidRPr="00F14167">
              <w:rPr>
                <w:i/>
                <w:sz w:val="22"/>
                <w:szCs w:val="22"/>
                <w:lang w:val="fr-FR" w:eastAsia="ro-RO"/>
              </w:rPr>
              <w:t>sa</w:t>
            </w:r>
            <w:proofErr w:type="spellEnd"/>
            <w:r w:rsidRPr="00F14167">
              <w:rPr>
                <w:i/>
                <w:sz w:val="22"/>
                <w:szCs w:val="22"/>
                <w:lang w:val="fr-FR" w:eastAsia="ro-RO"/>
              </w:rPr>
              <w:t xml:space="preserve"> se </w:t>
            </w:r>
            <w:proofErr w:type="spellStart"/>
            <w:r w:rsidRPr="00F14167">
              <w:rPr>
                <w:i/>
                <w:sz w:val="22"/>
                <w:szCs w:val="22"/>
                <w:lang w:val="fr-FR" w:eastAsia="ro-RO"/>
              </w:rPr>
              <w:t>marcheze</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 - “, </w:t>
            </w:r>
            <w:proofErr w:type="spellStart"/>
            <w:r w:rsidRPr="00F14167">
              <w:rPr>
                <w:i/>
                <w:sz w:val="22"/>
                <w:szCs w:val="22"/>
                <w:lang w:val="fr-FR" w:eastAsia="ro-RO"/>
              </w:rPr>
              <w:t>votul</w:t>
            </w:r>
            <w:proofErr w:type="spellEnd"/>
            <w:r w:rsidRPr="00F14167">
              <w:rPr>
                <w:i/>
                <w:sz w:val="22"/>
                <w:szCs w:val="22"/>
                <w:lang w:val="fr-FR" w:eastAsia="ro-RO"/>
              </w:rPr>
              <w:t xml:space="preserve"> </w:t>
            </w:r>
            <w:proofErr w:type="spellStart"/>
            <w:r w:rsidRPr="00F14167">
              <w:rPr>
                <w:i/>
                <w:sz w:val="22"/>
                <w:szCs w:val="22"/>
                <w:lang w:val="fr-FR" w:eastAsia="ro-RO"/>
              </w:rPr>
              <w:t>valabil</w:t>
            </w:r>
            <w:proofErr w:type="spellEnd"/>
            <w:r w:rsidRPr="00F14167">
              <w:rPr>
                <w:i/>
                <w:sz w:val="22"/>
                <w:szCs w:val="22"/>
                <w:lang w:val="fr-FR" w:eastAsia="ro-RO"/>
              </w:rPr>
              <w:t xml:space="preserve"> </w:t>
            </w:r>
            <w:proofErr w:type="spellStart"/>
            <w:r w:rsidRPr="00F14167">
              <w:rPr>
                <w:i/>
                <w:sz w:val="22"/>
                <w:szCs w:val="22"/>
                <w:lang w:val="fr-FR" w:eastAsia="ro-RO"/>
              </w:rPr>
              <w:t>fiind</w:t>
            </w:r>
            <w:proofErr w:type="spellEnd"/>
            <w:r w:rsidRPr="00F14167">
              <w:rPr>
                <w:i/>
                <w:sz w:val="22"/>
                <w:szCs w:val="22"/>
                <w:lang w:val="fr-FR" w:eastAsia="ro-RO"/>
              </w:rPr>
              <w:t xml:space="preserve"> </w:t>
            </w:r>
            <w:proofErr w:type="spellStart"/>
            <w:r w:rsidRPr="00F14167">
              <w:rPr>
                <w:i/>
                <w:sz w:val="22"/>
                <w:szCs w:val="22"/>
                <w:lang w:val="fr-FR" w:eastAsia="ro-RO"/>
              </w:rPr>
              <w:t>cel</w:t>
            </w:r>
            <w:proofErr w:type="spellEnd"/>
            <w:r w:rsidRPr="00F14167">
              <w:rPr>
                <w:i/>
                <w:sz w:val="22"/>
                <w:szCs w:val="22"/>
                <w:lang w:val="fr-FR" w:eastAsia="ro-RO"/>
              </w:rPr>
              <w:t xml:space="preserve"> </w:t>
            </w:r>
            <w:proofErr w:type="spellStart"/>
            <w:r w:rsidRPr="00F14167">
              <w:rPr>
                <w:i/>
                <w:sz w:val="22"/>
                <w:szCs w:val="22"/>
                <w:lang w:val="fr-FR" w:eastAsia="ro-RO"/>
              </w:rPr>
              <w:t>exprimat</w:t>
            </w:r>
            <w:proofErr w:type="spellEnd"/>
            <w:r w:rsidRPr="00F14167">
              <w:rPr>
                <w:i/>
                <w:sz w:val="22"/>
                <w:szCs w:val="22"/>
                <w:lang w:val="fr-FR" w:eastAsia="ro-RO"/>
              </w:rPr>
              <w:t xml:space="preserve"> la </w:t>
            </w:r>
            <w:proofErr w:type="spellStart"/>
            <w:r w:rsidRPr="00F14167">
              <w:rPr>
                <w:i/>
                <w:sz w:val="22"/>
                <w:szCs w:val="22"/>
                <w:lang w:val="fr-FR" w:eastAsia="ro-RO"/>
              </w:rPr>
              <w:t>casuta</w:t>
            </w:r>
            <w:proofErr w:type="spellEnd"/>
            <w:r w:rsidRPr="00F14167">
              <w:rPr>
                <w:i/>
                <w:sz w:val="22"/>
                <w:szCs w:val="22"/>
                <w:lang w:val="fr-FR" w:eastAsia="ro-RO"/>
              </w:rPr>
              <w:t xml:space="preserve"> in care este </w:t>
            </w:r>
            <w:proofErr w:type="spellStart"/>
            <w:r w:rsidRPr="00F14167">
              <w:rPr>
                <w:i/>
                <w:sz w:val="22"/>
                <w:szCs w:val="22"/>
                <w:lang w:val="fr-FR" w:eastAsia="ro-RO"/>
              </w:rPr>
              <w:t>marcata</w:t>
            </w:r>
            <w:proofErr w:type="spellEnd"/>
            <w:r w:rsidRPr="00F14167">
              <w:rPr>
                <w:i/>
                <w:sz w:val="22"/>
                <w:szCs w:val="22"/>
                <w:lang w:val="fr-FR" w:eastAsia="ro-RO"/>
              </w:rPr>
              <w:t xml:space="preserve"> </w:t>
            </w:r>
            <w:proofErr w:type="spellStart"/>
            <w:r w:rsidRPr="00F14167">
              <w:rPr>
                <w:i/>
                <w:sz w:val="22"/>
                <w:szCs w:val="22"/>
                <w:lang w:val="fr-FR" w:eastAsia="ro-RO"/>
              </w:rPr>
              <w:t>mentiunea</w:t>
            </w:r>
            <w:proofErr w:type="spellEnd"/>
            <w:r w:rsidRPr="00F14167">
              <w:rPr>
                <w:i/>
                <w:sz w:val="22"/>
                <w:szCs w:val="22"/>
                <w:lang w:val="fr-FR" w:eastAsia="ro-RO"/>
              </w:rPr>
              <w:t xml:space="preserve"> “X”.</w:t>
            </w:r>
          </w:p>
          <w:p w:rsidR="009B61B5" w:rsidRPr="00F14167" w:rsidRDefault="009B61B5" w:rsidP="0025256E">
            <w:pPr>
              <w:jc w:val="both"/>
              <w:rPr>
                <w:i/>
                <w:sz w:val="22"/>
                <w:szCs w:val="22"/>
                <w:lang w:val="fr-FR" w:eastAsia="ro-RO"/>
              </w:rPr>
            </w:pPr>
          </w:p>
          <w:p w:rsidR="009B61B5" w:rsidRPr="00F14167" w:rsidRDefault="009D6F82" w:rsidP="0025256E">
            <w:pPr>
              <w:jc w:val="both"/>
              <w:rPr>
                <w:i/>
                <w:sz w:val="22"/>
                <w:szCs w:val="22"/>
                <w:lang w:val="fr-FR" w:eastAsia="ro-RO"/>
              </w:rPr>
            </w:pPr>
            <w:proofErr w:type="spellStart"/>
            <w:r w:rsidRPr="00F14167">
              <w:rPr>
                <w:i/>
                <w:sz w:val="22"/>
                <w:szCs w:val="22"/>
                <w:lang w:val="fr-FR" w:eastAsia="ro-RO"/>
              </w:rPr>
              <w:t>Imputernicirea</w:t>
            </w:r>
            <w:proofErr w:type="spellEnd"/>
            <w:r w:rsidRPr="00F14167">
              <w:rPr>
                <w:i/>
                <w:sz w:val="22"/>
                <w:szCs w:val="22"/>
                <w:lang w:val="fr-FR" w:eastAsia="ro-RO"/>
              </w:rPr>
              <w:t xml:space="preserve"> </w:t>
            </w:r>
            <w:proofErr w:type="spellStart"/>
            <w:r w:rsidR="009B61B5" w:rsidRPr="00F14167">
              <w:rPr>
                <w:i/>
                <w:sz w:val="22"/>
                <w:szCs w:val="22"/>
                <w:lang w:val="fr-FR" w:eastAsia="ro-RO"/>
              </w:rPr>
              <w:t>speciala</w:t>
            </w:r>
            <w:proofErr w:type="spellEnd"/>
            <w:r w:rsidR="009B61B5" w:rsidRPr="00F14167">
              <w:rPr>
                <w:i/>
                <w:sz w:val="22"/>
                <w:szCs w:val="22"/>
                <w:lang w:val="fr-FR" w:eastAsia="ro-RO"/>
              </w:rPr>
              <w:t xml:space="preserve"> va fi </w:t>
            </w:r>
            <w:proofErr w:type="spellStart"/>
            <w:r w:rsidR="009B61B5" w:rsidRPr="00F14167">
              <w:rPr>
                <w:i/>
                <w:sz w:val="22"/>
                <w:szCs w:val="22"/>
                <w:lang w:val="fr-FR" w:eastAsia="ro-RO"/>
              </w:rPr>
              <w:t>semnata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ultima</w:t>
            </w:r>
            <w:proofErr w:type="spellEnd"/>
            <w:r w:rsidR="009B61B5" w:rsidRPr="00F14167">
              <w:rPr>
                <w:i/>
                <w:sz w:val="22"/>
                <w:szCs w:val="22"/>
                <w:lang w:val="fr-FR" w:eastAsia="ro-RO"/>
              </w:rPr>
              <w:t xml:space="preserve"> pagina la </w:t>
            </w:r>
            <w:proofErr w:type="spellStart"/>
            <w:r w:rsidR="009B61B5" w:rsidRPr="00F14167">
              <w:rPr>
                <w:i/>
                <w:sz w:val="22"/>
                <w:szCs w:val="22"/>
                <w:lang w:val="fr-FR" w:eastAsia="ro-RO"/>
              </w:rPr>
              <w:t>mentiunea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semnatura</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precum</w:t>
            </w:r>
            <w:proofErr w:type="spellEnd"/>
            <w:r w:rsidR="009B61B5" w:rsidRPr="00F14167">
              <w:rPr>
                <w:i/>
                <w:sz w:val="22"/>
                <w:szCs w:val="22"/>
                <w:lang w:val="fr-FR" w:eastAsia="ro-RO"/>
              </w:rPr>
              <w:t xml:space="preserve"> si </w:t>
            </w:r>
            <w:proofErr w:type="spellStart"/>
            <w:r w:rsidR="009B61B5" w:rsidRPr="00F14167">
              <w:rPr>
                <w:i/>
                <w:sz w:val="22"/>
                <w:szCs w:val="22"/>
                <w:lang w:val="fr-FR" w:eastAsia="ro-RO"/>
              </w:rPr>
              <w:t>pe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toate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celelalte</w:t>
            </w:r>
            <w:proofErr w:type="spellEnd"/>
            <w:r w:rsidR="009B61B5" w:rsidRPr="00F14167">
              <w:rPr>
                <w:i/>
                <w:sz w:val="22"/>
                <w:szCs w:val="22"/>
                <w:lang w:val="fr-FR" w:eastAsia="ro-RO"/>
              </w:rPr>
              <w:t xml:space="preserve"> </w:t>
            </w:r>
            <w:proofErr w:type="spellStart"/>
            <w:r w:rsidR="009B61B5" w:rsidRPr="00F14167">
              <w:rPr>
                <w:i/>
                <w:sz w:val="22"/>
                <w:szCs w:val="22"/>
                <w:lang w:val="fr-FR" w:eastAsia="ro-RO"/>
              </w:rPr>
              <w:t>pagini</w:t>
            </w:r>
            <w:proofErr w:type="spellEnd"/>
            <w:r w:rsidR="009B61B5" w:rsidRPr="00F14167">
              <w:rPr>
                <w:i/>
                <w:sz w:val="22"/>
                <w:szCs w:val="22"/>
                <w:lang w:val="fr-FR" w:eastAsia="ro-RO"/>
              </w:rPr>
              <w:t xml:space="preserve"> in </w:t>
            </w:r>
            <w:proofErr w:type="spellStart"/>
            <w:r w:rsidR="009B61B5" w:rsidRPr="00F14167">
              <w:rPr>
                <w:i/>
                <w:sz w:val="22"/>
                <w:szCs w:val="22"/>
                <w:lang w:val="fr-FR" w:eastAsia="ro-RO"/>
              </w:rPr>
              <w:t>partea</w:t>
            </w:r>
            <w:proofErr w:type="spellEnd"/>
            <w:r w:rsidR="009B61B5" w:rsidRPr="00F14167">
              <w:rPr>
                <w:i/>
                <w:sz w:val="22"/>
                <w:szCs w:val="22"/>
                <w:lang w:val="fr-FR" w:eastAsia="ro-RO"/>
              </w:rPr>
              <w:t xml:space="preserve"> de </w:t>
            </w:r>
            <w:proofErr w:type="spellStart"/>
            <w:r w:rsidR="009B61B5" w:rsidRPr="00F14167">
              <w:rPr>
                <w:i/>
                <w:sz w:val="22"/>
                <w:szCs w:val="22"/>
                <w:lang w:val="fr-FR" w:eastAsia="ro-RO"/>
              </w:rPr>
              <w:t>jos</w:t>
            </w:r>
            <w:proofErr w:type="spellEnd"/>
            <w:r w:rsidR="009B61B5" w:rsidRPr="00F14167">
              <w:rPr>
                <w:i/>
                <w:sz w:val="22"/>
                <w:szCs w:val="22"/>
                <w:lang w:val="fr-FR" w:eastAsia="ro-RO"/>
              </w:rPr>
              <w:t>.</w:t>
            </w:r>
          </w:p>
          <w:p w:rsidR="00E27C48" w:rsidRPr="00F14167" w:rsidRDefault="00E27C48" w:rsidP="0025256E">
            <w:pPr>
              <w:jc w:val="both"/>
              <w:rPr>
                <w:sz w:val="22"/>
                <w:szCs w:val="22"/>
                <w:lang w:val="ro-RO" w:eastAsia="ro-RO"/>
              </w:rPr>
            </w:pPr>
          </w:p>
          <w:p w:rsidR="00E27C48" w:rsidRPr="00F14167" w:rsidRDefault="00E27C48" w:rsidP="0025256E">
            <w:pPr>
              <w:jc w:val="both"/>
              <w:rPr>
                <w:sz w:val="22"/>
                <w:szCs w:val="22"/>
                <w:lang w:val="ro-RO" w:eastAsia="ro-RO"/>
              </w:rPr>
            </w:pPr>
            <w:r w:rsidRPr="00F14167">
              <w:rPr>
                <w:sz w:val="22"/>
                <w:szCs w:val="22"/>
                <w:lang w:val="ro-RO" w:eastAsia="ro-RO"/>
              </w:rPr>
              <w:t xml:space="preserve">Prezenta </w:t>
            </w:r>
            <w:r w:rsidR="009D5267" w:rsidRPr="00F14167">
              <w:rPr>
                <w:sz w:val="22"/>
                <w:szCs w:val="22"/>
                <w:lang w:val="ro-RO" w:eastAsia="ro-RO"/>
              </w:rPr>
              <w:t xml:space="preserve">imputernicire </w:t>
            </w:r>
            <w:r w:rsidRPr="00F14167">
              <w:rPr>
                <w:sz w:val="22"/>
                <w:szCs w:val="22"/>
                <w:lang w:val="ro-RO" w:eastAsia="ro-RO"/>
              </w:rPr>
              <w:t>specială:</w:t>
            </w:r>
          </w:p>
          <w:p w:rsidR="00E27C48" w:rsidRPr="00F14167" w:rsidRDefault="00E27C4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este valabilă doar pentru AGEA pentru care a fost solicitată (singura </w:t>
            </w:r>
            <w:r w:rsidR="004A5074" w:rsidRPr="00F14167">
              <w:rPr>
                <w:sz w:val="22"/>
                <w:szCs w:val="22"/>
                <w:lang w:val="ro-RO" w:eastAsia="ro-RO"/>
              </w:rPr>
              <w:t>excepţie fiind cea de la alineatul</w:t>
            </w:r>
            <w:r w:rsidRPr="00F14167">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AGEA;</w:t>
            </w:r>
          </w:p>
          <w:p w:rsidR="00E27C48" w:rsidRPr="00F14167" w:rsidRDefault="00E27C48" w:rsidP="0025256E">
            <w:pPr>
              <w:ind w:left="360"/>
              <w:jc w:val="both"/>
              <w:rPr>
                <w:sz w:val="22"/>
                <w:szCs w:val="22"/>
                <w:lang w:val="ro-RO" w:eastAsia="ro-RO"/>
              </w:rPr>
            </w:pPr>
          </w:p>
          <w:p w:rsidR="00907ED9" w:rsidRPr="00F14167" w:rsidRDefault="00907ED9" w:rsidP="0025256E">
            <w:pPr>
              <w:jc w:val="both"/>
              <w:rPr>
                <w:sz w:val="22"/>
                <w:szCs w:val="22"/>
              </w:rPr>
            </w:pPr>
            <w:r w:rsidRPr="00F14167">
              <w:rPr>
                <w:sz w:val="22"/>
                <w:szCs w:val="22"/>
                <w:lang w:val="ro-RO" w:eastAsia="ro-RO"/>
              </w:rPr>
              <w:t xml:space="preserve">este valabilă şi pentru cea de-a doua convocare a aceleiaşi AGEA </w:t>
            </w:r>
            <w:r w:rsidRPr="00F14167">
              <w:rPr>
                <w:sz w:val="22"/>
                <w:szCs w:val="22"/>
                <w:lang w:val="ro-RO"/>
              </w:rPr>
              <w:t xml:space="preserve">din data de </w:t>
            </w:r>
            <w:r w:rsidR="00DE4C6E">
              <w:rPr>
                <w:sz w:val="22"/>
                <w:szCs w:val="22"/>
                <w:u w:val="single"/>
                <w:lang w:val="ro-RO"/>
              </w:rPr>
              <w:t>18.04.2024</w:t>
            </w:r>
            <w:r w:rsidR="004A5074" w:rsidRPr="00F14167">
              <w:rPr>
                <w:sz w:val="22"/>
                <w:szCs w:val="22"/>
                <w:u w:val="single"/>
                <w:lang w:val="ro-RO"/>
              </w:rPr>
              <w:t>,</w:t>
            </w:r>
            <w:r w:rsidR="00706A51" w:rsidRPr="00F14167">
              <w:rPr>
                <w:sz w:val="22"/>
                <w:szCs w:val="22"/>
                <w:u w:val="single"/>
                <w:lang w:val="ro-RO" w:eastAsia="ro-RO"/>
              </w:rPr>
              <w:t xml:space="preserve"> </w:t>
            </w:r>
            <w:r w:rsidR="00C139B0" w:rsidRPr="00F14167">
              <w:rPr>
                <w:sz w:val="22"/>
                <w:szCs w:val="22"/>
                <w:u w:val="single"/>
                <w:lang w:val="ro-RO" w:eastAsia="ro-RO"/>
              </w:rPr>
              <w:t xml:space="preserve">ora </w:t>
            </w:r>
            <w:r w:rsidR="00F50799" w:rsidRPr="00F14167">
              <w:rPr>
                <w:sz w:val="22"/>
                <w:szCs w:val="22"/>
                <w:u w:val="single"/>
                <w:lang w:val="ro-RO" w:eastAsia="ro-RO"/>
              </w:rPr>
              <w:t>1</w:t>
            </w:r>
            <w:r w:rsidR="006032A8" w:rsidRPr="00F14167">
              <w:rPr>
                <w:sz w:val="22"/>
                <w:szCs w:val="22"/>
                <w:u w:val="single"/>
                <w:lang w:val="ro-RO" w:eastAsia="ro-RO"/>
              </w:rPr>
              <w:t>1</w:t>
            </w:r>
            <w:r w:rsidR="00F50799" w:rsidRPr="00F14167">
              <w:rPr>
                <w:sz w:val="22"/>
                <w:szCs w:val="22"/>
                <w:u w:val="single"/>
                <w:lang w:val="ro-RO" w:eastAsia="ro-RO"/>
              </w:rPr>
              <w:t>:0</w:t>
            </w:r>
            <w:r w:rsidR="006032A8" w:rsidRPr="00F14167">
              <w:rPr>
                <w:sz w:val="22"/>
                <w:szCs w:val="22"/>
                <w:u w:val="single"/>
                <w:lang w:val="ro-RO" w:eastAsia="ro-RO"/>
              </w:rPr>
              <w:t>0</w:t>
            </w:r>
            <w:r w:rsidR="00706A51" w:rsidRPr="00F14167">
              <w:rPr>
                <w:sz w:val="22"/>
                <w:szCs w:val="22"/>
                <w:u w:val="single"/>
                <w:lang w:val="ro-RO" w:eastAsia="ro-RO"/>
              </w:rPr>
              <w:t xml:space="preserve"> </w:t>
            </w:r>
            <w:r w:rsidR="008878F1" w:rsidRPr="00F14167">
              <w:rPr>
                <w:sz w:val="22"/>
                <w:szCs w:val="22"/>
                <w:u w:val="single"/>
                <w:lang w:val="ro-RO" w:eastAsia="ro-RO"/>
              </w:rPr>
              <w:t>(ora Romaniei)</w:t>
            </w:r>
            <w:r w:rsidR="000D3DE9" w:rsidRPr="00F14167">
              <w:rPr>
                <w:sz w:val="22"/>
                <w:szCs w:val="22"/>
                <w:u w:val="single"/>
                <w:lang w:val="fr-FR"/>
              </w:rPr>
              <w:t xml:space="preserve">, </w:t>
            </w:r>
            <w:r w:rsidR="0012742F" w:rsidRPr="00F14167">
              <w:rPr>
                <w:sz w:val="22"/>
                <w:szCs w:val="22"/>
                <w:u w:val="single"/>
                <w:lang w:val="fr-FR"/>
              </w:rPr>
              <w:t xml:space="preserve">ce va </w:t>
            </w:r>
            <w:proofErr w:type="spellStart"/>
            <w:r w:rsidR="0012742F" w:rsidRPr="00F14167">
              <w:rPr>
                <w:sz w:val="22"/>
                <w:szCs w:val="22"/>
                <w:u w:val="single"/>
                <w:lang w:val="fr-FR"/>
              </w:rPr>
              <w:t>avea</w:t>
            </w:r>
            <w:proofErr w:type="spellEnd"/>
            <w:r w:rsidR="0012742F" w:rsidRPr="00F14167">
              <w:rPr>
                <w:sz w:val="22"/>
                <w:szCs w:val="22"/>
                <w:u w:val="single"/>
                <w:lang w:val="fr-FR"/>
              </w:rPr>
              <w:t xml:space="preserve"> </w:t>
            </w:r>
            <w:r w:rsidR="0012742F" w:rsidRPr="00F14167">
              <w:rPr>
                <w:sz w:val="22"/>
                <w:szCs w:val="22"/>
                <w:u w:val="single"/>
              </w:rPr>
              <w:t xml:space="preserve">loc </w:t>
            </w:r>
            <w:proofErr w:type="spellStart"/>
            <w:r w:rsidR="00E91980">
              <w:rPr>
                <w:sz w:val="22"/>
                <w:szCs w:val="22"/>
                <w:u w:val="single"/>
              </w:rPr>
              <w:t>loc</w:t>
            </w:r>
            <w:proofErr w:type="spellEnd"/>
            <w:r w:rsidR="00E91980">
              <w:rPr>
                <w:sz w:val="22"/>
                <w:szCs w:val="22"/>
                <w:u w:val="single"/>
              </w:rPr>
              <w:t xml:space="preserve"> </w:t>
            </w:r>
            <w:r w:rsidR="00E91980">
              <w:rPr>
                <w:sz w:val="22"/>
                <w:szCs w:val="22"/>
                <w:u w:val="single"/>
                <w:lang w:val="ro-RO"/>
              </w:rPr>
              <w:t xml:space="preserve">la </w:t>
            </w:r>
            <w:r w:rsidR="00E91980">
              <w:rPr>
                <w:sz w:val="22"/>
                <w:szCs w:val="22"/>
                <w:u w:val="single"/>
              </w:rPr>
              <w:t xml:space="preserve">Hotel Marshal Garden, </w:t>
            </w:r>
            <w:proofErr w:type="spellStart"/>
            <w:r w:rsidR="00E91980">
              <w:rPr>
                <w:sz w:val="22"/>
                <w:szCs w:val="22"/>
                <w:u w:val="single"/>
                <w:shd w:val="clear" w:color="auto" w:fill="FFFFFF"/>
              </w:rPr>
              <w:t>sala</w:t>
            </w:r>
            <w:proofErr w:type="spellEnd"/>
            <w:r w:rsidR="00E91980">
              <w:rPr>
                <w:sz w:val="22"/>
                <w:szCs w:val="22"/>
                <w:u w:val="single"/>
              </w:rPr>
              <w:t xml:space="preserve"> Panoramic 2, </w:t>
            </w:r>
            <w:proofErr w:type="spellStart"/>
            <w:r w:rsidR="00E91980">
              <w:rPr>
                <w:sz w:val="22"/>
                <w:szCs w:val="22"/>
                <w:u w:val="single"/>
                <w:shd w:val="clear" w:color="auto" w:fill="FFFFFF"/>
              </w:rPr>
              <w:t>Calea</w:t>
            </w:r>
            <w:proofErr w:type="spellEnd"/>
            <w:r w:rsidR="00E91980">
              <w:rPr>
                <w:sz w:val="22"/>
                <w:szCs w:val="22"/>
                <w:u w:val="single"/>
                <w:shd w:val="clear" w:color="auto" w:fill="FFFFFF"/>
              </w:rPr>
              <w:t xml:space="preserve"> </w:t>
            </w:r>
            <w:proofErr w:type="spellStart"/>
            <w:r w:rsidR="00E91980">
              <w:rPr>
                <w:sz w:val="22"/>
                <w:szCs w:val="22"/>
                <w:u w:val="single"/>
                <w:shd w:val="clear" w:color="auto" w:fill="FFFFFF"/>
              </w:rPr>
              <w:t>Dorobantilor</w:t>
            </w:r>
            <w:proofErr w:type="spellEnd"/>
            <w:r w:rsidR="00E91980">
              <w:rPr>
                <w:sz w:val="22"/>
                <w:szCs w:val="22"/>
                <w:u w:val="single"/>
                <w:shd w:val="clear" w:color="auto" w:fill="FFFFFF"/>
              </w:rPr>
              <w:t xml:space="preserve"> nr. 50B</w:t>
            </w:r>
            <w:r w:rsidR="00E91980">
              <w:rPr>
                <w:sz w:val="22"/>
                <w:szCs w:val="22"/>
                <w:u w:val="single"/>
              </w:rPr>
              <w:t xml:space="preserve">, sector 1, </w:t>
            </w:r>
            <w:r w:rsidR="00E91980">
              <w:rPr>
                <w:sz w:val="22"/>
                <w:szCs w:val="22"/>
                <w:u w:val="single"/>
                <w:lang w:val="ro-RO"/>
              </w:rPr>
              <w:t>Bucuresti</w:t>
            </w:r>
            <w:r w:rsidR="00DA20C7" w:rsidRPr="00F14167">
              <w:rPr>
                <w:sz w:val="22"/>
                <w:szCs w:val="22"/>
                <w:u w:val="single"/>
                <w:lang w:val="ro-RO" w:eastAsia="ro-RO"/>
              </w:rPr>
              <w:t xml:space="preserve"> </w:t>
            </w:r>
            <w:r w:rsidRPr="00F14167">
              <w:rPr>
                <w:sz w:val="22"/>
                <w:szCs w:val="22"/>
                <w:lang w:val="ro-RO"/>
              </w:rPr>
              <w:t>în cazul în care adunarea nu se întruneşte legal şi statutar în data de</w:t>
            </w:r>
            <w:r w:rsidR="00ED4A4E" w:rsidRPr="00F14167">
              <w:rPr>
                <w:sz w:val="22"/>
                <w:szCs w:val="22"/>
                <w:lang w:val="ro-RO"/>
              </w:rPr>
              <w:t xml:space="preserve"> </w:t>
            </w:r>
            <w:r w:rsidR="00DE4C6E">
              <w:rPr>
                <w:sz w:val="22"/>
                <w:szCs w:val="22"/>
                <w:lang w:val="ro-RO"/>
              </w:rPr>
              <w:t>17.04.2024</w:t>
            </w:r>
            <w:r w:rsidR="00A97436" w:rsidRPr="00F14167">
              <w:rPr>
                <w:sz w:val="22"/>
                <w:szCs w:val="22"/>
                <w:lang w:val="ro-RO"/>
              </w:rPr>
              <w:t xml:space="preserve">, </w:t>
            </w:r>
            <w:r w:rsidR="00C139B0" w:rsidRPr="00F14167">
              <w:rPr>
                <w:sz w:val="22"/>
                <w:szCs w:val="22"/>
                <w:lang w:val="ro-RO"/>
              </w:rPr>
              <w:t xml:space="preserve">ora </w:t>
            </w:r>
            <w:r w:rsidR="00F50799" w:rsidRPr="00F14167">
              <w:rPr>
                <w:sz w:val="22"/>
                <w:szCs w:val="22"/>
                <w:lang w:val="ro-RO"/>
              </w:rPr>
              <w:t>1</w:t>
            </w:r>
            <w:r w:rsidR="006032A8" w:rsidRPr="00F14167">
              <w:rPr>
                <w:sz w:val="22"/>
                <w:szCs w:val="22"/>
                <w:lang w:val="ro-RO"/>
              </w:rPr>
              <w:t>1</w:t>
            </w:r>
            <w:r w:rsidR="00F50799" w:rsidRPr="00F14167">
              <w:rPr>
                <w:sz w:val="22"/>
                <w:szCs w:val="22"/>
                <w:lang w:val="ro-RO"/>
              </w:rPr>
              <w:t>:</w:t>
            </w:r>
            <w:r w:rsidR="006032A8" w:rsidRPr="00F14167">
              <w:rPr>
                <w:sz w:val="22"/>
                <w:szCs w:val="22"/>
                <w:lang w:val="ro-RO"/>
              </w:rPr>
              <w:t>0</w:t>
            </w:r>
            <w:r w:rsidR="00F50799" w:rsidRPr="00F14167">
              <w:rPr>
                <w:sz w:val="22"/>
                <w:szCs w:val="22"/>
                <w:lang w:val="ro-RO"/>
              </w:rPr>
              <w:t>0</w:t>
            </w:r>
            <w:r w:rsidR="00A97436" w:rsidRPr="00F14167">
              <w:rPr>
                <w:sz w:val="22"/>
                <w:szCs w:val="22"/>
                <w:lang w:val="ro-RO"/>
              </w:rPr>
              <w:t xml:space="preserve"> </w:t>
            </w:r>
            <w:r w:rsidRPr="00F14167">
              <w:rPr>
                <w:sz w:val="22"/>
                <w:szCs w:val="22"/>
                <w:lang w:val="ro-RO"/>
              </w:rPr>
              <w:t>(ora României);</w:t>
            </w:r>
          </w:p>
          <w:p w:rsidR="00E27C48" w:rsidRPr="00F14167" w:rsidRDefault="00D65CF5" w:rsidP="0025256E">
            <w:pPr>
              <w:tabs>
                <w:tab w:val="left" w:pos="5475"/>
              </w:tabs>
              <w:ind w:left="360"/>
              <w:jc w:val="both"/>
              <w:rPr>
                <w:sz w:val="22"/>
                <w:szCs w:val="22"/>
                <w:lang w:val="ro-RO" w:eastAsia="ro-RO"/>
              </w:rPr>
            </w:pPr>
            <w:r w:rsidRPr="00F14167">
              <w:rPr>
                <w:sz w:val="22"/>
                <w:szCs w:val="22"/>
                <w:lang w:val="ro-RO" w:eastAsia="ro-RO"/>
              </w:rPr>
              <w:tab/>
            </w:r>
          </w:p>
          <w:p w:rsidR="00907ED9" w:rsidRPr="00F14167" w:rsidRDefault="0025256E" w:rsidP="0025256E">
            <w:pPr>
              <w:jc w:val="both"/>
              <w:rPr>
                <w:sz w:val="22"/>
                <w:szCs w:val="22"/>
                <w:lang w:val="fr-FR"/>
              </w:rPr>
            </w:pPr>
            <w:r w:rsidRPr="00F14167">
              <w:rPr>
                <w:sz w:val="22"/>
                <w:szCs w:val="22"/>
                <w:lang w:val="ro-RO" w:eastAsia="ro-RO"/>
              </w:rPr>
              <w:t>T</w:t>
            </w:r>
            <w:r w:rsidR="00907ED9" w:rsidRPr="00F14167">
              <w:rPr>
                <w:sz w:val="22"/>
                <w:szCs w:val="22"/>
                <w:lang w:val="ro-RO" w:eastAsia="ro-RO"/>
              </w:rPr>
              <w:t xml:space="preserve">ermenul limită pentru înregistrarea </w:t>
            </w:r>
            <w:r w:rsidR="00201D31" w:rsidRPr="00F14167">
              <w:rPr>
                <w:sz w:val="22"/>
                <w:szCs w:val="22"/>
                <w:lang w:val="ro-RO" w:eastAsia="ro-RO"/>
              </w:rPr>
              <w:t>imputernici</w:t>
            </w:r>
            <w:r w:rsidR="00907ED9" w:rsidRPr="00F14167">
              <w:rPr>
                <w:sz w:val="22"/>
                <w:szCs w:val="22"/>
                <w:lang w:val="ro-RO" w:eastAsia="ro-RO"/>
              </w:rPr>
              <w:t>r</w:t>
            </w:r>
            <w:r w:rsidR="00351DFF" w:rsidRPr="00F14167">
              <w:rPr>
                <w:sz w:val="22"/>
                <w:szCs w:val="22"/>
                <w:lang w:val="ro-RO" w:eastAsia="ro-RO"/>
              </w:rPr>
              <w:t>ilor</w:t>
            </w:r>
            <w:r w:rsidR="00907ED9" w:rsidRPr="00F14167">
              <w:rPr>
                <w:sz w:val="22"/>
                <w:szCs w:val="22"/>
                <w:lang w:val="ro-RO" w:eastAsia="ro-RO"/>
              </w:rPr>
              <w:t xml:space="preserve"> speciale la Societate este</w:t>
            </w:r>
            <w:r w:rsidR="001F0101" w:rsidRPr="00F14167">
              <w:rPr>
                <w:b/>
                <w:sz w:val="22"/>
                <w:szCs w:val="22"/>
                <w:lang w:val="ro-RO"/>
              </w:rPr>
              <w:t xml:space="preserve"> </w:t>
            </w:r>
            <w:r w:rsidR="00DE4C6E">
              <w:rPr>
                <w:b/>
                <w:sz w:val="22"/>
                <w:szCs w:val="22"/>
                <w:lang w:val="ro-RO"/>
              </w:rPr>
              <w:t>15.04</w:t>
            </w:r>
            <w:r w:rsidR="0095157D">
              <w:rPr>
                <w:b/>
                <w:sz w:val="22"/>
                <w:szCs w:val="22"/>
                <w:lang w:val="ro-RO"/>
              </w:rPr>
              <w:t>2024</w:t>
            </w:r>
            <w:r w:rsidR="00F50799" w:rsidRPr="00F14167">
              <w:rPr>
                <w:sz w:val="22"/>
                <w:szCs w:val="22"/>
                <w:lang w:val="ro-RO"/>
              </w:rPr>
              <w:t xml:space="preserve">, ora </w:t>
            </w:r>
            <w:r w:rsidR="00F50799" w:rsidRPr="00F14167">
              <w:rPr>
                <w:b/>
                <w:bCs/>
                <w:sz w:val="22"/>
                <w:szCs w:val="22"/>
                <w:lang w:val="ro-RO"/>
              </w:rPr>
              <w:t>1</w:t>
            </w:r>
            <w:r w:rsidR="00C74B17" w:rsidRPr="00F14167">
              <w:rPr>
                <w:b/>
                <w:bCs/>
                <w:sz w:val="22"/>
                <w:szCs w:val="22"/>
                <w:lang w:val="ro-RO"/>
              </w:rPr>
              <w:t>0</w:t>
            </w:r>
            <w:r w:rsidR="00F50799" w:rsidRPr="00F14167">
              <w:rPr>
                <w:b/>
                <w:bCs/>
                <w:sz w:val="22"/>
                <w:szCs w:val="22"/>
                <w:lang w:val="ro-RO"/>
              </w:rPr>
              <w:t>:00</w:t>
            </w:r>
            <w:r w:rsidR="00F50799" w:rsidRPr="00F14167">
              <w:rPr>
                <w:sz w:val="22"/>
                <w:szCs w:val="22"/>
                <w:lang w:val="ro-RO"/>
              </w:rPr>
              <w:t xml:space="preserve"> </w:t>
            </w:r>
            <w:r w:rsidR="00907ED9" w:rsidRPr="00F14167">
              <w:rPr>
                <w:sz w:val="22"/>
                <w:szCs w:val="22"/>
                <w:lang w:val="fr-FR"/>
              </w:rPr>
              <w:t>(</w:t>
            </w:r>
            <w:proofErr w:type="spellStart"/>
            <w:r w:rsidR="00907ED9" w:rsidRPr="00F14167">
              <w:rPr>
                <w:sz w:val="22"/>
                <w:szCs w:val="22"/>
                <w:lang w:val="fr-FR"/>
              </w:rPr>
              <w:t>ora</w:t>
            </w:r>
            <w:proofErr w:type="spellEnd"/>
            <w:r w:rsidR="00907ED9" w:rsidRPr="00F14167">
              <w:rPr>
                <w:sz w:val="22"/>
                <w:szCs w:val="22"/>
                <w:lang w:val="fr-FR"/>
              </w:rPr>
              <w:t xml:space="preserve"> </w:t>
            </w:r>
            <w:proofErr w:type="spellStart"/>
            <w:r w:rsidR="00907ED9" w:rsidRPr="00F14167">
              <w:rPr>
                <w:sz w:val="22"/>
                <w:szCs w:val="22"/>
                <w:lang w:val="fr-FR"/>
              </w:rPr>
              <w:t>României</w:t>
            </w:r>
            <w:proofErr w:type="spellEnd"/>
            <w:r w:rsidR="00907ED9" w:rsidRPr="00F14167">
              <w:rPr>
                <w:sz w:val="22"/>
                <w:szCs w:val="22"/>
                <w:lang w:val="fr-FR"/>
              </w:rPr>
              <w:t>)</w:t>
            </w:r>
            <w:r w:rsidR="00907ED9" w:rsidRPr="00F14167">
              <w:rPr>
                <w:sz w:val="22"/>
                <w:szCs w:val="22"/>
                <w:lang w:val="ro-RO" w:eastAsia="ro-RO"/>
              </w:rPr>
              <w:t>;</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se redactează în 3 exemplare originale, din care: un exemplar rămâne la mandant, un exemplar se va înmâna împuternicitului şi un exemplar se va depune la sediul social al Societăţii;</w:t>
            </w:r>
          </w:p>
          <w:p w:rsidR="00E27C48" w:rsidRPr="00F14167" w:rsidRDefault="00E27C48" w:rsidP="0025256E">
            <w:pPr>
              <w:pStyle w:val="ListParagrap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u w:val="single"/>
                <w:lang w:val="ro-RO" w:eastAsia="ro-RO"/>
              </w:rPr>
              <w:t xml:space="preserve">se semnează pe fiecare pagina şi se datează de către acţionarul mandant; </w:t>
            </w:r>
          </w:p>
          <w:p w:rsidR="005C0F68" w:rsidRPr="00F14167" w:rsidRDefault="005C0F68" w:rsidP="0025256E">
            <w:pPr>
              <w:jc w:val="both"/>
              <w:rPr>
                <w:sz w:val="22"/>
                <w:szCs w:val="22"/>
                <w:lang w:val="ro-RO" w:eastAsia="ro-RO"/>
              </w:rPr>
            </w:pPr>
          </w:p>
          <w:p w:rsidR="00E27C48" w:rsidRPr="00F14167" w:rsidRDefault="00E27C48"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va fi completată de acţionarul mandant la toate rubricile înscrise;</w:t>
            </w:r>
          </w:p>
          <w:p w:rsidR="00E27C48" w:rsidRPr="00F14167" w:rsidRDefault="00E27C48" w:rsidP="0025256E">
            <w:pPr>
              <w:pStyle w:val="ListParagraph"/>
              <w:rPr>
                <w:sz w:val="22"/>
                <w:szCs w:val="22"/>
                <w:lang w:val="ro-RO" w:eastAsia="ro-RO"/>
              </w:rPr>
            </w:pPr>
          </w:p>
          <w:p w:rsidR="00780781" w:rsidRPr="00F14167" w:rsidRDefault="00780781" w:rsidP="007C3A64">
            <w:pPr>
              <w:numPr>
                <w:ilvl w:val="0"/>
                <w:numId w:val="1"/>
              </w:numPr>
              <w:tabs>
                <w:tab w:val="clear" w:pos="720"/>
                <w:tab w:val="num" w:pos="360"/>
              </w:tabs>
              <w:ind w:left="360"/>
              <w:jc w:val="both"/>
              <w:rPr>
                <w:sz w:val="22"/>
                <w:szCs w:val="22"/>
                <w:lang w:val="ro-RO" w:eastAsia="ro-RO"/>
              </w:rPr>
            </w:pPr>
            <w:r w:rsidRPr="00F14167">
              <w:rPr>
                <w:sz w:val="22"/>
                <w:szCs w:val="22"/>
                <w:lang w:val="ro-RO" w:eastAsia="ro-RO"/>
              </w:rPr>
              <w:t xml:space="preserve">conţine informaţii în conformitate cu Actul Constitutiv al Societatii, Legea nr. 31/1990, Legea nr. 24/2017şi cu Regulamentul </w:t>
            </w:r>
            <w:r w:rsidR="00B50BB3" w:rsidRPr="00F14167">
              <w:rPr>
                <w:sz w:val="22"/>
                <w:szCs w:val="22"/>
                <w:lang w:val="ro-RO" w:eastAsia="ro-RO"/>
              </w:rPr>
              <w:t xml:space="preserve">ASF </w:t>
            </w:r>
            <w:r w:rsidRPr="00F14167">
              <w:rPr>
                <w:sz w:val="22"/>
                <w:szCs w:val="22"/>
                <w:lang w:val="ro-RO" w:eastAsia="ro-RO"/>
              </w:rPr>
              <w:t xml:space="preserve">nr. </w:t>
            </w:r>
            <w:r w:rsidR="009A22D1" w:rsidRPr="00F14167">
              <w:rPr>
                <w:sz w:val="22"/>
                <w:szCs w:val="22"/>
                <w:lang w:val="ro-RO" w:eastAsia="ro-RO"/>
              </w:rPr>
              <w:t>5/2018</w:t>
            </w:r>
            <w:r w:rsidRPr="00F14167">
              <w:rPr>
                <w:sz w:val="22"/>
                <w:szCs w:val="22"/>
                <w:lang w:val="ro-RO" w:eastAsia="ro-RO"/>
              </w:rPr>
              <w:t xml:space="preserve">. </w:t>
            </w:r>
          </w:p>
          <w:p w:rsidR="00E27C48" w:rsidRPr="00F14167" w:rsidRDefault="00E27C48" w:rsidP="0025256E">
            <w:pPr>
              <w:suppressAutoHyphens/>
              <w:jc w:val="both"/>
              <w:rPr>
                <w:sz w:val="22"/>
                <w:szCs w:val="22"/>
                <w:lang w:val="ro-RO" w:eastAsia="ro-RO"/>
              </w:rPr>
            </w:pPr>
          </w:p>
          <w:p w:rsidR="0024729E" w:rsidRPr="00F14167" w:rsidRDefault="0024729E" w:rsidP="0025256E">
            <w:pPr>
              <w:jc w:val="both"/>
              <w:rPr>
                <w:sz w:val="22"/>
                <w:szCs w:val="22"/>
                <w:lang w:val="ro-RO"/>
              </w:rPr>
            </w:pPr>
            <w:r w:rsidRPr="00F14167">
              <w:rPr>
                <w:sz w:val="22"/>
                <w:szCs w:val="22"/>
                <w:lang w:val="ro-RO"/>
              </w:rPr>
              <w:t xml:space="preserve">Un actionar poate desemna prin imputernicire unul sau mai multi reprezentanti supleanti care sa ii asigure reprezentarea in AGEA in cazul in care reprezentantul desemnat prin </w:t>
            </w:r>
            <w:r w:rsidR="00351DFF" w:rsidRPr="00F14167">
              <w:rPr>
                <w:sz w:val="22"/>
                <w:szCs w:val="22"/>
                <w:lang w:val="ro-RO"/>
              </w:rPr>
              <w:t>imputernicicre</w:t>
            </w:r>
            <w:r w:rsidRPr="00F1416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24729E" w:rsidRPr="00F14167" w:rsidRDefault="0024729E" w:rsidP="0025256E">
            <w:pPr>
              <w:suppressAutoHyphens/>
              <w:jc w:val="both"/>
              <w:rPr>
                <w:sz w:val="22"/>
                <w:szCs w:val="22"/>
                <w:lang w:val="ro-RO" w:eastAsia="ro-RO"/>
              </w:rPr>
            </w:pPr>
          </w:p>
          <w:p w:rsidR="00E27C48" w:rsidRPr="00F14167" w:rsidRDefault="00E27C48" w:rsidP="0025256E">
            <w:pPr>
              <w:suppressAutoHyphens/>
              <w:jc w:val="both"/>
              <w:rPr>
                <w:sz w:val="22"/>
                <w:szCs w:val="22"/>
                <w:lang w:val="ro-RO" w:eastAsia="ro-RO"/>
              </w:rPr>
            </w:pPr>
            <w:r w:rsidRPr="00F14167">
              <w:rPr>
                <w:sz w:val="22"/>
                <w:szCs w:val="22"/>
                <w:lang w:val="ro-RO" w:eastAsia="ro-RO"/>
              </w:rPr>
              <w:t xml:space="preserve">Anexez prezentei </w:t>
            </w:r>
            <w:r w:rsidR="00686E09" w:rsidRPr="00F14167">
              <w:rPr>
                <w:sz w:val="22"/>
                <w:szCs w:val="22"/>
                <w:lang w:val="ro-RO" w:eastAsia="ro-RO"/>
              </w:rPr>
              <w:t>imputerniciri</w:t>
            </w:r>
            <w:r w:rsidRPr="00F14167">
              <w:rPr>
                <w:sz w:val="22"/>
                <w:szCs w:val="22"/>
                <w:lang w:val="ro-RO" w:eastAsia="ro-RO"/>
              </w:rPr>
              <w:t xml:space="preserve"> speciale:</w:t>
            </w:r>
          </w:p>
          <w:p w:rsidR="00E27C48" w:rsidRPr="00F14167" w:rsidRDefault="00E27C48" w:rsidP="0025256E">
            <w:pPr>
              <w:suppressAutoHyphens/>
              <w:jc w:val="both"/>
              <w:rPr>
                <w:sz w:val="22"/>
                <w:szCs w:val="22"/>
                <w:lang w:val="ro-RO" w:eastAsia="ro-RO"/>
              </w:rPr>
            </w:pP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care să permită identificarea mea în lista ac</w:t>
            </w:r>
            <w:r w:rsidR="00D464C6" w:rsidRPr="00F14167">
              <w:rPr>
                <w:sz w:val="22"/>
                <w:szCs w:val="22"/>
                <w:lang w:val="ro-RO" w:eastAsia="ro-RO"/>
              </w:rPr>
              <w:t>t</w:t>
            </w:r>
            <w:r w:rsidRPr="00F14167">
              <w:rPr>
                <w:sz w:val="22"/>
                <w:szCs w:val="22"/>
                <w:lang w:val="ro-RO" w:eastAsia="ro-RO"/>
              </w:rPr>
              <w:t xml:space="preserve">ionarilor </w:t>
            </w:r>
            <w:r w:rsidR="00D35942" w:rsidRPr="00F14167">
              <w:rPr>
                <w:sz w:val="22"/>
                <w:szCs w:val="22"/>
                <w:lang w:val="ro-RO" w:eastAsia="ro-RO"/>
              </w:rPr>
              <w:t xml:space="preserve">S.N.NUCLEARELECTRICA S.A </w:t>
            </w:r>
            <w:r w:rsidRPr="00F14167">
              <w:rPr>
                <w:sz w:val="22"/>
                <w:szCs w:val="22"/>
                <w:lang w:val="ro-RO" w:eastAsia="ro-RO"/>
              </w:rPr>
              <w:t>la data de referin</w:t>
            </w:r>
            <w:r w:rsidR="00D464C6" w:rsidRPr="00F14167">
              <w:rPr>
                <w:sz w:val="22"/>
                <w:szCs w:val="22"/>
                <w:lang w:val="ro-RO" w:eastAsia="ro-RO"/>
              </w:rPr>
              <w:t>t</w:t>
            </w:r>
            <w:r w:rsidRPr="00F14167">
              <w:rPr>
                <w:sz w:val="22"/>
                <w:szCs w:val="22"/>
                <w:lang w:val="ro-RO" w:eastAsia="ro-RO"/>
              </w:rPr>
              <w:t xml:space="preserve">ă eliberată de SC Depozitarul Central SA; </w:t>
            </w:r>
          </w:p>
          <w:p w:rsidR="00E27C48" w:rsidRPr="00F14167" w:rsidRDefault="00793FBD" w:rsidP="0025256E">
            <w:pPr>
              <w:pStyle w:val="ListParagraph"/>
              <w:suppressAutoHyphens/>
              <w:ind w:left="360"/>
              <w:jc w:val="both"/>
              <w:rPr>
                <w:sz w:val="22"/>
                <w:szCs w:val="22"/>
                <w:lang w:val="ro-RO" w:eastAsia="ro-RO"/>
              </w:rPr>
            </w:pPr>
            <w:r w:rsidRPr="00F14167">
              <w:rPr>
                <w:sz w:val="22"/>
                <w:szCs w:val="22"/>
                <w:lang w:val="ro-RO" w:eastAsia="ro-RO"/>
              </w:rPr>
              <w:t>şi</w:t>
            </w:r>
          </w:p>
          <w:p w:rsidR="00E27C48" w:rsidRPr="00F14167" w:rsidRDefault="00E27C48" w:rsidP="007C3A64">
            <w:pPr>
              <w:pStyle w:val="ListParagraph"/>
              <w:numPr>
                <w:ilvl w:val="0"/>
                <w:numId w:val="2"/>
              </w:numPr>
              <w:suppressAutoHyphens/>
              <w:ind w:left="360"/>
              <w:jc w:val="both"/>
              <w:rPr>
                <w:sz w:val="22"/>
                <w:szCs w:val="22"/>
                <w:lang w:val="ro-RO" w:eastAsia="ro-RO"/>
              </w:rPr>
            </w:pPr>
            <w:r w:rsidRPr="00F14167">
              <w:rPr>
                <w:sz w:val="22"/>
                <w:szCs w:val="22"/>
                <w:lang w:val="ro-RO" w:eastAsia="ro-RO"/>
              </w:rPr>
              <w:t>copia actului de identitate al împuternicitului persoană fizică (BI sau CI pentru cetă</w:t>
            </w:r>
            <w:r w:rsidR="00D464C6" w:rsidRPr="00F14167">
              <w:rPr>
                <w:sz w:val="22"/>
                <w:szCs w:val="22"/>
                <w:lang w:val="ro-RO" w:eastAsia="ro-RO"/>
              </w:rPr>
              <w:t>t</w:t>
            </w:r>
            <w:r w:rsidRPr="00F14167">
              <w:rPr>
                <w:sz w:val="22"/>
                <w:szCs w:val="22"/>
                <w:lang w:val="ro-RO" w:eastAsia="ro-RO"/>
              </w:rPr>
              <w:t>enii români, sau paşaport pentru cetă</w:t>
            </w:r>
            <w:r w:rsidR="00D464C6" w:rsidRPr="00F14167">
              <w:rPr>
                <w:sz w:val="22"/>
                <w:szCs w:val="22"/>
                <w:lang w:val="ro-RO" w:eastAsia="ro-RO"/>
              </w:rPr>
              <w:t>t</w:t>
            </w:r>
            <w:r w:rsidRPr="00F14167">
              <w:rPr>
                <w:sz w:val="22"/>
                <w:szCs w:val="22"/>
                <w:lang w:val="ro-RO" w:eastAsia="ro-RO"/>
              </w:rPr>
              <w:t xml:space="preserve">enii străini, cu CNP (cod numeric personal) – daca există în </w:t>
            </w:r>
            <w:r w:rsidR="00D464C6" w:rsidRPr="00F14167">
              <w:rPr>
                <w:sz w:val="22"/>
                <w:szCs w:val="22"/>
                <w:lang w:val="ro-RO" w:eastAsia="ro-RO"/>
              </w:rPr>
              <w:t>t</w:t>
            </w:r>
            <w:r w:rsidRPr="00F14167">
              <w:rPr>
                <w:sz w:val="22"/>
                <w:szCs w:val="22"/>
                <w:lang w:val="ro-RO" w:eastAsia="ro-RO"/>
              </w:rPr>
              <w:t xml:space="preserve">ara de origine); </w:t>
            </w:r>
          </w:p>
          <w:p w:rsidR="00706A51" w:rsidRPr="00F14167" w:rsidRDefault="00706A51" w:rsidP="0025256E">
            <w:pPr>
              <w:jc w:val="both"/>
              <w:rPr>
                <w:sz w:val="22"/>
                <w:szCs w:val="22"/>
                <w:lang w:val="ro-RO" w:eastAsia="ro-RO"/>
              </w:rPr>
            </w:pPr>
          </w:p>
          <w:p w:rsidR="00656F53" w:rsidRPr="00F14167" w:rsidRDefault="00656F53" w:rsidP="0025256E">
            <w:pPr>
              <w:jc w:val="both"/>
              <w:rPr>
                <w:sz w:val="22"/>
                <w:szCs w:val="22"/>
                <w:lang w:val="ro-RO" w:eastAsia="ro-RO"/>
              </w:rPr>
            </w:pPr>
            <w:r w:rsidRPr="00F14167">
              <w:rPr>
                <w:sz w:val="22"/>
                <w:szCs w:val="22"/>
                <w:lang w:val="ro-RO" w:eastAsia="ro-RO"/>
              </w:rPr>
              <w:lastRenderedPageBreak/>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656F53" w:rsidRPr="00F14167" w:rsidRDefault="00656F53" w:rsidP="0025256E">
            <w:pPr>
              <w:jc w:val="both"/>
              <w:rPr>
                <w:sz w:val="22"/>
                <w:szCs w:val="22"/>
                <w:lang w:val="ro-RO"/>
              </w:rPr>
            </w:pPr>
          </w:p>
          <w:p w:rsidR="00487301" w:rsidRPr="00F14167" w:rsidRDefault="00487301" w:rsidP="0025256E">
            <w:pPr>
              <w:jc w:val="both"/>
              <w:rPr>
                <w:sz w:val="22"/>
                <w:szCs w:val="22"/>
                <w:lang w:val="ro-RO"/>
              </w:rPr>
            </w:pPr>
            <w:r w:rsidRPr="00F1416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87301" w:rsidRPr="00F14167" w:rsidRDefault="00487301" w:rsidP="0025256E">
            <w:pPr>
              <w:pStyle w:val="ListParagraph"/>
              <w:suppressAutoHyphens/>
              <w:ind w:left="360"/>
              <w:jc w:val="both"/>
              <w:rPr>
                <w:sz w:val="22"/>
                <w:szCs w:val="22"/>
                <w:lang w:val="ro-RO" w:eastAsia="ro-RO"/>
              </w:rPr>
            </w:pPr>
          </w:p>
          <w:p w:rsidR="00E27C48" w:rsidRPr="00F14167" w:rsidRDefault="00351DFF" w:rsidP="0025256E">
            <w:pPr>
              <w:autoSpaceDE w:val="0"/>
              <w:autoSpaceDN w:val="0"/>
              <w:adjustRightInd w:val="0"/>
              <w:rPr>
                <w:sz w:val="22"/>
                <w:szCs w:val="22"/>
                <w:lang w:val="ro-RO"/>
              </w:rPr>
            </w:pPr>
            <w:r w:rsidRPr="00F14167">
              <w:rPr>
                <w:sz w:val="22"/>
                <w:szCs w:val="22"/>
                <w:lang w:val="ro-RO"/>
              </w:rPr>
              <w:t>Data acordării imputernicirii</w:t>
            </w:r>
            <w:r w:rsidR="00E27C48" w:rsidRPr="00F14167">
              <w:rPr>
                <w:sz w:val="22"/>
                <w:szCs w:val="22"/>
                <w:lang w:val="ro-RO"/>
              </w:rPr>
              <w:t xml:space="preserve"> speciale: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in situatia in care acţionarul va transmite succesiv două</w:t>
            </w:r>
            <w:r w:rsidR="00351DFF" w:rsidRPr="00F14167">
              <w:rPr>
                <w:sz w:val="22"/>
                <w:szCs w:val="22"/>
                <w:lang w:val="ro-RO"/>
              </w:rPr>
              <w:t xml:space="preserve"> imputerniciri </w:t>
            </w:r>
            <w:r w:rsidRPr="00F14167">
              <w:rPr>
                <w:sz w:val="22"/>
                <w:szCs w:val="22"/>
                <w:lang w:val="ro-RO"/>
              </w:rPr>
              <w:t xml:space="preserve">speciale, </w:t>
            </w:r>
            <w:r w:rsidR="00D65D06" w:rsidRPr="00F14167">
              <w:rPr>
                <w:sz w:val="22"/>
                <w:szCs w:val="22"/>
                <w:lang w:val="ro-RO"/>
              </w:rPr>
              <w:t>So</w:t>
            </w:r>
            <w:r w:rsidR="00351DFF" w:rsidRPr="00F14167">
              <w:rPr>
                <w:sz w:val="22"/>
                <w:szCs w:val="22"/>
                <w:lang w:val="ro-RO"/>
              </w:rPr>
              <w:t>cietatea va considera că imputernicirea</w:t>
            </w:r>
            <w:r w:rsidR="00D65D06" w:rsidRPr="00F14167">
              <w:rPr>
                <w:sz w:val="22"/>
                <w:szCs w:val="22"/>
                <w:lang w:val="ro-RO"/>
              </w:rPr>
              <w:t xml:space="preserve"> specială având </w:t>
            </w:r>
            <w:r w:rsidR="00351DFF" w:rsidRPr="00F14167">
              <w:rPr>
                <w:sz w:val="22"/>
                <w:szCs w:val="22"/>
                <w:lang w:val="ro-RO"/>
              </w:rPr>
              <w:t>o dată ulterioară revocă imputernicicrea</w:t>
            </w:r>
            <w:r w:rsidR="00D65D06" w:rsidRPr="00F14167">
              <w:rPr>
                <w:sz w:val="22"/>
                <w:szCs w:val="22"/>
                <w:lang w:val="ro-RO"/>
              </w:rPr>
              <w:t>(ile) specială(e) anterioară(e)).</w:t>
            </w:r>
          </w:p>
          <w:p w:rsidR="00E27C48" w:rsidRPr="00F14167" w:rsidRDefault="00E27C48" w:rsidP="0025256E">
            <w:pPr>
              <w:autoSpaceDE w:val="0"/>
              <w:autoSpaceDN w:val="0"/>
              <w:adjustRightInd w:val="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Nume şi prenume: [________]</w:t>
            </w:r>
          </w:p>
          <w:p w:rsidR="00E27C48" w:rsidRPr="00F14167" w:rsidRDefault="00E27C48" w:rsidP="0025256E">
            <w:pPr>
              <w:autoSpaceDE w:val="0"/>
              <w:autoSpaceDN w:val="0"/>
              <w:adjustRightInd w:val="0"/>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se va completa cu numele şi prenumele acţionarului persoană fizică, în clar, cu majuscule)</w:t>
            </w:r>
          </w:p>
          <w:p w:rsidR="00E27C48" w:rsidRPr="00F14167" w:rsidRDefault="00E27C48" w:rsidP="0025256E">
            <w:pPr>
              <w:autoSpaceDE w:val="0"/>
              <w:autoSpaceDN w:val="0"/>
              <w:adjustRightInd w:val="0"/>
              <w:ind w:left="360"/>
              <w:rPr>
                <w:sz w:val="22"/>
                <w:szCs w:val="22"/>
                <w:lang w:val="ro-RO"/>
              </w:rPr>
            </w:pPr>
          </w:p>
          <w:p w:rsidR="00E27C48" w:rsidRPr="00F14167" w:rsidRDefault="00E27C48" w:rsidP="0025256E">
            <w:pPr>
              <w:autoSpaceDE w:val="0"/>
              <w:autoSpaceDN w:val="0"/>
              <w:adjustRightInd w:val="0"/>
              <w:rPr>
                <w:sz w:val="22"/>
                <w:szCs w:val="22"/>
                <w:lang w:val="ro-RO"/>
              </w:rPr>
            </w:pPr>
            <w:r w:rsidRPr="00F14167">
              <w:rPr>
                <w:sz w:val="22"/>
                <w:szCs w:val="22"/>
                <w:lang w:val="ro-RO"/>
              </w:rPr>
              <w:t xml:space="preserve">Semnătura: </w:t>
            </w:r>
            <w:r w:rsidRPr="00F14167">
              <w:rPr>
                <w:sz w:val="22"/>
                <w:szCs w:val="22"/>
                <w:lang w:val="ro-RO"/>
              </w:rPr>
              <w:tab/>
            </w:r>
          </w:p>
          <w:p w:rsidR="004941A6" w:rsidRPr="00F14167" w:rsidRDefault="00E27C48" w:rsidP="0025256E">
            <w:pPr>
              <w:tabs>
                <w:tab w:val="left" w:pos="6480"/>
              </w:tabs>
              <w:suppressAutoHyphens/>
              <w:ind w:right="75"/>
              <w:jc w:val="both"/>
              <w:rPr>
                <w:sz w:val="22"/>
                <w:szCs w:val="22"/>
                <w:lang w:val="ro-RO"/>
              </w:rPr>
            </w:pPr>
            <w:r w:rsidRPr="00F14167">
              <w:rPr>
                <w:sz w:val="22"/>
                <w:szCs w:val="22"/>
                <w:lang w:val="ro-RO"/>
              </w:rPr>
              <w:t>(</w:t>
            </w:r>
            <w:r w:rsidRPr="00F14167">
              <w:rPr>
                <w:b/>
                <w:sz w:val="22"/>
                <w:szCs w:val="22"/>
                <w:lang w:val="ro-RO"/>
              </w:rPr>
              <w:t>ATENŢIE!</w:t>
            </w:r>
            <w:r w:rsidRPr="00F14167">
              <w:rPr>
                <w:sz w:val="22"/>
                <w:szCs w:val="22"/>
                <w:lang w:val="ro-RO"/>
              </w:rPr>
              <w:t xml:space="preserve"> în cazul acţionarilor colectivi, se va semna de toţi acţionarii)</w:t>
            </w:r>
          </w:p>
          <w:p w:rsidR="004941A6" w:rsidRPr="00F14167" w:rsidRDefault="004941A6" w:rsidP="004941A6">
            <w:pPr>
              <w:rPr>
                <w:sz w:val="22"/>
                <w:szCs w:val="22"/>
                <w:lang w:val="ro-RO"/>
              </w:rPr>
            </w:pPr>
          </w:p>
          <w:p w:rsidR="00E27C48" w:rsidRPr="00F14167" w:rsidRDefault="00E27C48" w:rsidP="004941A6">
            <w:pPr>
              <w:tabs>
                <w:tab w:val="left" w:pos="2490"/>
              </w:tabs>
              <w:rPr>
                <w:sz w:val="22"/>
                <w:szCs w:val="22"/>
                <w:lang w:val="ro-RO"/>
              </w:rPr>
            </w:pPr>
          </w:p>
        </w:tc>
        <w:tc>
          <w:tcPr>
            <w:tcW w:w="7017" w:type="dxa"/>
          </w:tcPr>
          <w:p w:rsidR="00E27C48" w:rsidRPr="00F14167" w:rsidRDefault="00E27C48" w:rsidP="0025256E">
            <w:pPr>
              <w:suppressAutoHyphens/>
              <w:ind w:left="-392" w:right="-1136"/>
              <w:jc w:val="center"/>
              <w:rPr>
                <w:sz w:val="22"/>
                <w:szCs w:val="22"/>
                <w:lang w:val="ro-RO"/>
              </w:rPr>
            </w:pPr>
          </w:p>
        </w:tc>
        <w:tc>
          <w:tcPr>
            <w:tcW w:w="3346" w:type="dxa"/>
            <w:shd w:val="clear" w:color="auto" w:fill="auto"/>
          </w:tcPr>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p w:rsidR="00E27C48" w:rsidRPr="00F14167" w:rsidRDefault="00E27C48" w:rsidP="0025256E">
            <w:pPr>
              <w:suppressAutoHyphens/>
              <w:rPr>
                <w:sz w:val="22"/>
                <w:szCs w:val="22"/>
                <w:lang w:val="ro-RO"/>
              </w:rPr>
            </w:pPr>
          </w:p>
        </w:tc>
        <w:tc>
          <w:tcPr>
            <w:tcW w:w="3172" w:type="dxa"/>
            <w:shd w:val="clear" w:color="auto" w:fill="auto"/>
          </w:tcPr>
          <w:p w:rsidR="00E27C48" w:rsidRPr="00F14167" w:rsidRDefault="00E27C48" w:rsidP="0025256E">
            <w:pPr>
              <w:suppressAutoHyphens/>
              <w:jc w:val="center"/>
              <w:rPr>
                <w:sz w:val="22"/>
                <w:szCs w:val="22"/>
                <w:lang w:val="ro-RO"/>
              </w:rPr>
            </w:pPr>
          </w:p>
        </w:tc>
      </w:tr>
    </w:tbl>
    <w:p w:rsidR="003144C9" w:rsidRPr="00F14167" w:rsidRDefault="003144C9" w:rsidP="007B637C">
      <w:pPr>
        <w:tabs>
          <w:tab w:val="left" w:pos="1635"/>
        </w:tabs>
        <w:rPr>
          <w:sz w:val="22"/>
          <w:szCs w:val="22"/>
        </w:rPr>
      </w:pPr>
    </w:p>
    <w:sectPr w:rsidR="003144C9" w:rsidRPr="00F14167" w:rsidSect="004941A6">
      <w:headerReference w:type="default" r:id="rId7"/>
      <w:footerReference w:type="even" r:id="rId8"/>
      <w:footerReference w:type="default" r:id="rId9"/>
      <w:pgSz w:w="11909" w:h="16834" w:code="9"/>
      <w:pgMar w:top="1440" w:right="1008" w:bottom="709"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7C" w:rsidRDefault="005D717C">
      <w:r>
        <w:separator/>
      </w:r>
    </w:p>
  </w:endnote>
  <w:endnote w:type="continuationSeparator" w:id="0">
    <w:p w:rsidR="005D717C" w:rsidRDefault="005D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A1B9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A1B9A">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7C" w:rsidRDefault="005D717C">
      <w:r>
        <w:separator/>
      </w:r>
    </w:p>
  </w:footnote>
  <w:footnote w:type="continuationSeparator" w:id="0">
    <w:p w:rsidR="005D717C" w:rsidRDefault="005D7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FC" w:rsidRDefault="00095DFC">
    <w:pPr>
      <w:pStyle w:val="Header"/>
    </w:pPr>
    <w:r>
      <w:t xml:space="preserve">                                                                                          </w:t>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11"/>
        </w:tabs>
        <w:ind w:left="-11" w:hanging="709"/>
      </w:pPr>
      <w:rPr>
        <w:rFonts w:cs="Times New Roman" w:hint="eastAsia"/>
        <w:b/>
        <w:bCs/>
        <w:i w:val="0"/>
        <w:iCs/>
        <w:spacing w:val="0"/>
        <w:sz w:val="22"/>
        <w:szCs w:val="22"/>
      </w:rPr>
    </w:lvl>
    <w:lvl w:ilvl="1">
      <w:start w:val="1"/>
      <w:numFmt w:val="decimal"/>
      <w:pStyle w:val="Heading2"/>
      <w:lvlText w:val="%1.%2"/>
      <w:lvlJc w:val="left"/>
      <w:pPr>
        <w:tabs>
          <w:tab w:val="num" w:pos="-11"/>
        </w:tabs>
        <w:ind w:left="-11" w:hanging="709"/>
      </w:pPr>
      <w:rPr>
        <w:rFonts w:cs="Times New Roman" w:hint="eastAsia"/>
        <w:b w:val="0"/>
        <w:i w:val="0"/>
        <w:spacing w:val="0"/>
      </w:rPr>
    </w:lvl>
    <w:lvl w:ilvl="2">
      <w:start w:val="1"/>
      <w:numFmt w:val="decimal"/>
      <w:pStyle w:val="Heading3"/>
      <w:lvlText w:val="%1.%2.%3"/>
      <w:lvlJc w:val="left"/>
      <w:pPr>
        <w:tabs>
          <w:tab w:val="num" w:pos="839"/>
        </w:tabs>
        <w:ind w:left="839" w:hanging="850"/>
      </w:pPr>
      <w:rPr>
        <w:rFonts w:cs="Times New Roman" w:hint="eastAsia"/>
        <w:b w:val="0"/>
        <w:bCs/>
        <w:spacing w:val="0"/>
      </w:rPr>
    </w:lvl>
    <w:lvl w:ilvl="3">
      <w:start w:val="1"/>
      <w:numFmt w:val="upperLetter"/>
      <w:pStyle w:val="Heading4"/>
      <w:lvlText w:val="(%4)"/>
      <w:lvlJc w:val="left"/>
      <w:pPr>
        <w:tabs>
          <w:tab w:val="num" w:pos="698"/>
        </w:tabs>
        <w:ind w:left="698" w:hanging="738"/>
      </w:pPr>
      <w:rPr>
        <w:rFonts w:cs="Times New Roman" w:hint="eastAsia"/>
        <w:b w:val="0"/>
        <w:bCs w:val="0"/>
        <w:i w:val="0"/>
        <w:iCs w:val="0"/>
        <w:spacing w:val="0"/>
      </w:rPr>
    </w:lvl>
    <w:lvl w:ilvl="4">
      <w:start w:val="1"/>
      <w:numFmt w:val="decimal"/>
      <w:lvlText w:val="(%5)"/>
      <w:lvlJc w:val="left"/>
      <w:pPr>
        <w:tabs>
          <w:tab w:val="num" w:pos="2257"/>
        </w:tabs>
        <w:ind w:left="2257" w:hanging="709"/>
      </w:pPr>
      <w:rPr>
        <w:rFonts w:cs="Times New Roman" w:hint="eastAsia"/>
        <w:spacing w:val="0"/>
      </w:rPr>
    </w:lvl>
    <w:lvl w:ilvl="5">
      <w:start w:val="1"/>
      <w:numFmt w:val="lowerLetter"/>
      <w:lvlText w:val="(%6)"/>
      <w:lvlJc w:val="left"/>
      <w:pPr>
        <w:tabs>
          <w:tab w:val="num" w:pos="2966"/>
        </w:tabs>
        <w:ind w:left="2966" w:hanging="709"/>
      </w:pPr>
      <w:rPr>
        <w:rFonts w:cs="Times New Roman" w:hint="eastAsia"/>
        <w:spacing w:val="0"/>
      </w:rPr>
    </w:lvl>
    <w:lvl w:ilvl="6">
      <w:start w:val="1"/>
      <w:numFmt w:val="lowerRoman"/>
      <w:lvlText w:val="(%7)"/>
      <w:lvlJc w:val="left"/>
      <w:pPr>
        <w:tabs>
          <w:tab w:val="num" w:pos="3674"/>
        </w:tabs>
        <w:ind w:left="3674" w:hanging="708"/>
      </w:pPr>
      <w:rPr>
        <w:rFonts w:cs="Times New Roman" w:hint="eastAsia"/>
        <w:spacing w:val="0"/>
      </w:rPr>
    </w:lvl>
    <w:lvl w:ilvl="7">
      <w:start w:val="1"/>
      <w:numFmt w:val="none"/>
      <w:lvlRestart w:val="0"/>
      <w:suff w:val="nothing"/>
      <w:lvlText w:val=""/>
      <w:lvlJc w:val="left"/>
      <w:pPr>
        <w:ind w:left="-720" w:firstLine="0"/>
      </w:pPr>
      <w:rPr>
        <w:rFonts w:cs="Times New Roman" w:hint="eastAsia"/>
        <w:spacing w:val="0"/>
      </w:rPr>
    </w:lvl>
    <w:lvl w:ilvl="8">
      <w:start w:val="1"/>
      <w:numFmt w:val="none"/>
      <w:lvlRestart w:val="0"/>
      <w:suff w:val="nothing"/>
      <w:lvlText w:val=""/>
      <w:lvlJc w:val="left"/>
      <w:pPr>
        <w:ind w:left="-720" w:firstLine="0"/>
      </w:pPr>
      <w:rPr>
        <w:rFonts w:cs="Times New Roman" w:hint="eastAsia"/>
        <w:spacing w:val="0"/>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968E9"/>
    <w:multiLevelType w:val="hybridMultilevel"/>
    <w:tmpl w:val="88386726"/>
    <w:lvl w:ilvl="0" w:tplc="7BB07448">
      <w:start w:val="1"/>
      <w:numFmt w:val="decimal"/>
      <w:lvlText w:val="%1."/>
      <w:lvlJc w:val="left"/>
      <w:pPr>
        <w:ind w:left="1080" w:hanging="360"/>
      </w:pPr>
      <w:rPr>
        <w:rFonts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E3713"/>
    <w:multiLevelType w:val="hybridMultilevel"/>
    <w:tmpl w:val="1EAC1728"/>
    <w:lvl w:ilvl="0" w:tplc="BF1E7D6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C116176"/>
    <w:multiLevelType w:val="hybridMultilevel"/>
    <w:tmpl w:val="ED848B76"/>
    <w:lvl w:ilvl="0" w:tplc="921E31AC">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686BB8"/>
    <w:multiLevelType w:val="multilevel"/>
    <w:tmpl w:val="9B36D042"/>
    <w:lvl w:ilvl="0">
      <w:start w:val="1"/>
      <w:numFmt w:val="low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12"/>
  </w:num>
  <w:num w:numId="7">
    <w:abstractNumId w:val="7"/>
  </w:num>
  <w:num w:numId="8">
    <w:abstractNumId w:val="2"/>
  </w:num>
  <w:num w:numId="9">
    <w:abstractNumId w:val="5"/>
  </w:num>
  <w:num w:numId="10">
    <w:abstractNumId w:val="3"/>
  </w:num>
  <w:num w:numId="11">
    <w:abstractNumId w:val="4"/>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59F"/>
    <w:rsid w:val="00004724"/>
    <w:rsid w:val="000122C1"/>
    <w:rsid w:val="000160D2"/>
    <w:rsid w:val="0002597A"/>
    <w:rsid w:val="0002703B"/>
    <w:rsid w:val="0004474B"/>
    <w:rsid w:val="000465B0"/>
    <w:rsid w:val="000702C4"/>
    <w:rsid w:val="00077827"/>
    <w:rsid w:val="00084A39"/>
    <w:rsid w:val="0008604F"/>
    <w:rsid w:val="000906F4"/>
    <w:rsid w:val="00095851"/>
    <w:rsid w:val="00095DFC"/>
    <w:rsid w:val="000C415E"/>
    <w:rsid w:val="000C6091"/>
    <w:rsid w:val="000C686D"/>
    <w:rsid w:val="000D102D"/>
    <w:rsid w:val="000D3DE9"/>
    <w:rsid w:val="000D4AB1"/>
    <w:rsid w:val="000D61A1"/>
    <w:rsid w:val="000E6FB2"/>
    <w:rsid w:val="000F3F45"/>
    <w:rsid w:val="00106205"/>
    <w:rsid w:val="00106BD4"/>
    <w:rsid w:val="00122C15"/>
    <w:rsid w:val="0012579C"/>
    <w:rsid w:val="00126C7A"/>
    <w:rsid w:val="0012742F"/>
    <w:rsid w:val="001368EA"/>
    <w:rsid w:val="0014261A"/>
    <w:rsid w:val="0015000D"/>
    <w:rsid w:val="0016502B"/>
    <w:rsid w:val="00175017"/>
    <w:rsid w:val="001951DE"/>
    <w:rsid w:val="00196180"/>
    <w:rsid w:val="001A639F"/>
    <w:rsid w:val="001B11A3"/>
    <w:rsid w:val="001B2957"/>
    <w:rsid w:val="001B5E0D"/>
    <w:rsid w:val="001B7789"/>
    <w:rsid w:val="001E3733"/>
    <w:rsid w:val="001E60E8"/>
    <w:rsid w:val="001F0101"/>
    <w:rsid w:val="001F17D2"/>
    <w:rsid w:val="001F6252"/>
    <w:rsid w:val="001F73CA"/>
    <w:rsid w:val="00201D31"/>
    <w:rsid w:val="00202FF1"/>
    <w:rsid w:val="002042FD"/>
    <w:rsid w:val="00210240"/>
    <w:rsid w:val="00214706"/>
    <w:rsid w:val="00216E85"/>
    <w:rsid w:val="00217BC6"/>
    <w:rsid w:val="00226D98"/>
    <w:rsid w:val="00241B4C"/>
    <w:rsid w:val="0024729E"/>
    <w:rsid w:val="0025256E"/>
    <w:rsid w:val="0026482E"/>
    <w:rsid w:val="002729EB"/>
    <w:rsid w:val="00273123"/>
    <w:rsid w:val="00280F89"/>
    <w:rsid w:val="00281748"/>
    <w:rsid w:val="002956BB"/>
    <w:rsid w:val="002A1B9A"/>
    <w:rsid w:val="002A77D3"/>
    <w:rsid w:val="002B3E2D"/>
    <w:rsid w:val="002C56E6"/>
    <w:rsid w:val="002D125F"/>
    <w:rsid w:val="002D6010"/>
    <w:rsid w:val="002E1D72"/>
    <w:rsid w:val="002E563E"/>
    <w:rsid w:val="002E7087"/>
    <w:rsid w:val="002F49D0"/>
    <w:rsid w:val="002F5AC9"/>
    <w:rsid w:val="002F79FC"/>
    <w:rsid w:val="003071AD"/>
    <w:rsid w:val="00312F33"/>
    <w:rsid w:val="003144C9"/>
    <w:rsid w:val="00326EDD"/>
    <w:rsid w:val="003432D5"/>
    <w:rsid w:val="00351DFF"/>
    <w:rsid w:val="00356073"/>
    <w:rsid w:val="003742F4"/>
    <w:rsid w:val="00390195"/>
    <w:rsid w:val="00391A0E"/>
    <w:rsid w:val="003A4DB1"/>
    <w:rsid w:val="003B2E70"/>
    <w:rsid w:val="003C18D9"/>
    <w:rsid w:val="003C22CE"/>
    <w:rsid w:val="003D5375"/>
    <w:rsid w:val="003D538E"/>
    <w:rsid w:val="003D7068"/>
    <w:rsid w:val="003E18D5"/>
    <w:rsid w:val="003E68B5"/>
    <w:rsid w:val="003F549A"/>
    <w:rsid w:val="00412B93"/>
    <w:rsid w:val="0041793C"/>
    <w:rsid w:val="00424B6C"/>
    <w:rsid w:val="00435807"/>
    <w:rsid w:val="00451897"/>
    <w:rsid w:val="004806AC"/>
    <w:rsid w:val="00480A06"/>
    <w:rsid w:val="00487301"/>
    <w:rsid w:val="004941A6"/>
    <w:rsid w:val="004A2498"/>
    <w:rsid w:val="004A5074"/>
    <w:rsid w:val="004F006A"/>
    <w:rsid w:val="004F736D"/>
    <w:rsid w:val="00514148"/>
    <w:rsid w:val="005425BB"/>
    <w:rsid w:val="005544B4"/>
    <w:rsid w:val="0055563E"/>
    <w:rsid w:val="00560980"/>
    <w:rsid w:val="00563CD6"/>
    <w:rsid w:val="005658A0"/>
    <w:rsid w:val="00570CD5"/>
    <w:rsid w:val="00570DD1"/>
    <w:rsid w:val="00575B21"/>
    <w:rsid w:val="00585C0B"/>
    <w:rsid w:val="005A0AC1"/>
    <w:rsid w:val="005A2B50"/>
    <w:rsid w:val="005A424E"/>
    <w:rsid w:val="005A4408"/>
    <w:rsid w:val="005A641F"/>
    <w:rsid w:val="005C0F68"/>
    <w:rsid w:val="005D1440"/>
    <w:rsid w:val="005D490C"/>
    <w:rsid w:val="005D589B"/>
    <w:rsid w:val="005D717C"/>
    <w:rsid w:val="005E592E"/>
    <w:rsid w:val="005F0D13"/>
    <w:rsid w:val="006032A8"/>
    <w:rsid w:val="00623078"/>
    <w:rsid w:val="00627507"/>
    <w:rsid w:val="00635903"/>
    <w:rsid w:val="00637E43"/>
    <w:rsid w:val="00656F53"/>
    <w:rsid w:val="00671BE8"/>
    <w:rsid w:val="00672A22"/>
    <w:rsid w:val="0068640A"/>
    <w:rsid w:val="00686E09"/>
    <w:rsid w:val="00693BB3"/>
    <w:rsid w:val="006A2470"/>
    <w:rsid w:val="006C0C6B"/>
    <w:rsid w:val="006D08F7"/>
    <w:rsid w:val="007014A5"/>
    <w:rsid w:val="00705946"/>
    <w:rsid w:val="00706A51"/>
    <w:rsid w:val="007140CD"/>
    <w:rsid w:val="00722B9E"/>
    <w:rsid w:val="00732762"/>
    <w:rsid w:val="007329EB"/>
    <w:rsid w:val="00735539"/>
    <w:rsid w:val="00741CDE"/>
    <w:rsid w:val="00751178"/>
    <w:rsid w:val="007660DD"/>
    <w:rsid w:val="00766A71"/>
    <w:rsid w:val="00774CFF"/>
    <w:rsid w:val="00780781"/>
    <w:rsid w:val="00787D82"/>
    <w:rsid w:val="00793FBD"/>
    <w:rsid w:val="007A1E65"/>
    <w:rsid w:val="007A39D9"/>
    <w:rsid w:val="007B075C"/>
    <w:rsid w:val="007B07DD"/>
    <w:rsid w:val="007B14F2"/>
    <w:rsid w:val="007B3C87"/>
    <w:rsid w:val="007B637C"/>
    <w:rsid w:val="007C2374"/>
    <w:rsid w:val="007C3A64"/>
    <w:rsid w:val="007C734B"/>
    <w:rsid w:val="007D7DCA"/>
    <w:rsid w:val="007E68BD"/>
    <w:rsid w:val="007F45B8"/>
    <w:rsid w:val="00802C2F"/>
    <w:rsid w:val="00804BA7"/>
    <w:rsid w:val="00805103"/>
    <w:rsid w:val="00806843"/>
    <w:rsid w:val="00806E4D"/>
    <w:rsid w:val="00811A0F"/>
    <w:rsid w:val="00812B2B"/>
    <w:rsid w:val="00824CCB"/>
    <w:rsid w:val="008322DD"/>
    <w:rsid w:val="00870F10"/>
    <w:rsid w:val="008735B1"/>
    <w:rsid w:val="00877B4A"/>
    <w:rsid w:val="00884BD9"/>
    <w:rsid w:val="008878F1"/>
    <w:rsid w:val="00894A90"/>
    <w:rsid w:val="008B7409"/>
    <w:rsid w:val="008C0E67"/>
    <w:rsid w:val="008C28BD"/>
    <w:rsid w:val="008D1DE2"/>
    <w:rsid w:val="008D3FD4"/>
    <w:rsid w:val="008D58D1"/>
    <w:rsid w:val="008E19D8"/>
    <w:rsid w:val="008E5715"/>
    <w:rsid w:val="008E6AAB"/>
    <w:rsid w:val="008F12F7"/>
    <w:rsid w:val="008F1ED9"/>
    <w:rsid w:val="008F4950"/>
    <w:rsid w:val="008F4D00"/>
    <w:rsid w:val="008F79D0"/>
    <w:rsid w:val="00906FE2"/>
    <w:rsid w:val="00906FFD"/>
    <w:rsid w:val="00907ED9"/>
    <w:rsid w:val="009244D3"/>
    <w:rsid w:val="00926214"/>
    <w:rsid w:val="00937EB5"/>
    <w:rsid w:val="009400E0"/>
    <w:rsid w:val="00950291"/>
    <w:rsid w:val="0095157D"/>
    <w:rsid w:val="00951D3A"/>
    <w:rsid w:val="00952D78"/>
    <w:rsid w:val="009638C4"/>
    <w:rsid w:val="00963DDB"/>
    <w:rsid w:val="009643DA"/>
    <w:rsid w:val="00971FE7"/>
    <w:rsid w:val="009957DF"/>
    <w:rsid w:val="00996F2B"/>
    <w:rsid w:val="009A22D1"/>
    <w:rsid w:val="009A4500"/>
    <w:rsid w:val="009A69E8"/>
    <w:rsid w:val="009B61B5"/>
    <w:rsid w:val="009C7690"/>
    <w:rsid w:val="009D5267"/>
    <w:rsid w:val="009D5CC2"/>
    <w:rsid w:val="009D6F82"/>
    <w:rsid w:val="009D72B9"/>
    <w:rsid w:val="009E18D1"/>
    <w:rsid w:val="00A05288"/>
    <w:rsid w:val="00A06C18"/>
    <w:rsid w:val="00A3388C"/>
    <w:rsid w:val="00A343AF"/>
    <w:rsid w:val="00A3480E"/>
    <w:rsid w:val="00A42D95"/>
    <w:rsid w:val="00A4322D"/>
    <w:rsid w:val="00A52EC6"/>
    <w:rsid w:val="00A55FDF"/>
    <w:rsid w:val="00A66B2A"/>
    <w:rsid w:val="00A731EC"/>
    <w:rsid w:val="00A77AE1"/>
    <w:rsid w:val="00A9020E"/>
    <w:rsid w:val="00A92539"/>
    <w:rsid w:val="00A97436"/>
    <w:rsid w:val="00AA2A1D"/>
    <w:rsid w:val="00AA7A12"/>
    <w:rsid w:val="00AB0D1B"/>
    <w:rsid w:val="00AB11CD"/>
    <w:rsid w:val="00AC0F4F"/>
    <w:rsid w:val="00AD18B0"/>
    <w:rsid w:val="00AD32F2"/>
    <w:rsid w:val="00AE53AE"/>
    <w:rsid w:val="00B01D47"/>
    <w:rsid w:val="00B02228"/>
    <w:rsid w:val="00B36E3F"/>
    <w:rsid w:val="00B50BB3"/>
    <w:rsid w:val="00B63092"/>
    <w:rsid w:val="00B77904"/>
    <w:rsid w:val="00B849AE"/>
    <w:rsid w:val="00BA626A"/>
    <w:rsid w:val="00BA7588"/>
    <w:rsid w:val="00BB3E51"/>
    <w:rsid w:val="00BB526F"/>
    <w:rsid w:val="00BB5570"/>
    <w:rsid w:val="00BC1C48"/>
    <w:rsid w:val="00BC32A0"/>
    <w:rsid w:val="00BC3C66"/>
    <w:rsid w:val="00BD4D42"/>
    <w:rsid w:val="00BE29EF"/>
    <w:rsid w:val="00BE4450"/>
    <w:rsid w:val="00BE5132"/>
    <w:rsid w:val="00BE5FB8"/>
    <w:rsid w:val="00BF2D3E"/>
    <w:rsid w:val="00BF5C4C"/>
    <w:rsid w:val="00C06463"/>
    <w:rsid w:val="00C139B0"/>
    <w:rsid w:val="00C22F25"/>
    <w:rsid w:val="00C2310B"/>
    <w:rsid w:val="00C27F2F"/>
    <w:rsid w:val="00C35770"/>
    <w:rsid w:val="00C373DC"/>
    <w:rsid w:val="00C53722"/>
    <w:rsid w:val="00C62A23"/>
    <w:rsid w:val="00C71630"/>
    <w:rsid w:val="00C74B17"/>
    <w:rsid w:val="00C951C3"/>
    <w:rsid w:val="00C95340"/>
    <w:rsid w:val="00C95CA9"/>
    <w:rsid w:val="00CA6078"/>
    <w:rsid w:val="00CD5CBD"/>
    <w:rsid w:val="00CD65F0"/>
    <w:rsid w:val="00CE7253"/>
    <w:rsid w:val="00CE72C7"/>
    <w:rsid w:val="00CF078F"/>
    <w:rsid w:val="00CF34F2"/>
    <w:rsid w:val="00CF3E7B"/>
    <w:rsid w:val="00CF4E95"/>
    <w:rsid w:val="00D21E56"/>
    <w:rsid w:val="00D277A0"/>
    <w:rsid w:val="00D32273"/>
    <w:rsid w:val="00D33022"/>
    <w:rsid w:val="00D35942"/>
    <w:rsid w:val="00D379C3"/>
    <w:rsid w:val="00D45AE9"/>
    <w:rsid w:val="00D45D43"/>
    <w:rsid w:val="00D464C6"/>
    <w:rsid w:val="00D531C0"/>
    <w:rsid w:val="00D53FFC"/>
    <w:rsid w:val="00D57468"/>
    <w:rsid w:val="00D60F64"/>
    <w:rsid w:val="00D65CF5"/>
    <w:rsid w:val="00D65D06"/>
    <w:rsid w:val="00D7113B"/>
    <w:rsid w:val="00D713A1"/>
    <w:rsid w:val="00D77FB0"/>
    <w:rsid w:val="00D828DB"/>
    <w:rsid w:val="00D8517F"/>
    <w:rsid w:val="00DA20C7"/>
    <w:rsid w:val="00DB1CC1"/>
    <w:rsid w:val="00DB22FD"/>
    <w:rsid w:val="00DB506A"/>
    <w:rsid w:val="00DB6CFB"/>
    <w:rsid w:val="00DC197E"/>
    <w:rsid w:val="00DE0E4B"/>
    <w:rsid w:val="00DE2B42"/>
    <w:rsid w:val="00DE372A"/>
    <w:rsid w:val="00DE4C6E"/>
    <w:rsid w:val="00DE539A"/>
    <w:rsid w:val="00DF7310"/>
    <w:rsid w:val="00DF76F9"/>
    <w:rsid w:val="00E0012E"/>
    <w:rsid w:val="00E27C48"/>
    <w:rsid w:val="00E36F0F"/>
    <w:rsid w:val="00E42981"/>
    <w:rsid w:val="00E42BD4"/>
    <w:rsid w:val="00E44F1A"/>
    <w:rsid w:val="00E47E71"/>
    <w:rsid w:val="00E56B4D"/>
    <w:rsid w:val="00E60CD8"/>
    <w:rsid w:val="00E724AF"/>
    <w:rsid w:val="00E84455"/>
    <w:rsid w:val="00E84546"/>
    <w:rsid w:val="00E87A5F"/>
    <w:rsid w:val="00E91980"/>
    <w:rsid w:val="00EA44CC"/>
    <w:rsid w:val="00EC115F"/>
    <w:rsid w:val="00EC1DAA"/>
    <w:rsid w:val="00ED4A4E"/>
    <w:rsid w:val="00EE33F1"/>
    <w:rsid w:val="00F026A6"/>
    <w:rsid w:val="00F058EC"/>
    <w:rsid w:val="00F059C5"/>
    <w:rsid w:val="00F14167"/>
    <w:rsid w:val="00F15A2E"/>
    <w:rsid w:val="00F21E99"/>
    <w:rsid w:val="00F3198D"/>
    <w:rsid w:val="00F44639"/>
    <w:rsid w:val="00F50799"/>
    <w:rsid w:val="00F51C54"/>
    <w:rsid w:val="00F7386D"/>
    <w:rsid w:val="00F90FEE"/>
    <w:rsid w:val="00F9693C"/>
    <w:rsid w:val="00FB0A97"/>
    <w:rsid w:val="00FB610B"/>
    <w:rsid w:val="00FC147E"/>
    <w:rsid w:val="00FC3AA0"/>
    <w:rsid w:val="00FD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B3C6"/>
  <w15:chartTrackingRefBased/>
  <w15:docId w15:val="{A16D63FD-13C7-40FB-B999-D343BE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paragraph" w:styleId="Heading1">
    <w:name w:val="heading 1"/>
    <w:basedOn w:val="Normal"/>
    <w:link w:val="Heading1Char"/>
    <w:uiPriority w:val="1"/>
    <w:qFormat/>
    <w:rsid w:val="008E19D8"/>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8E19D8"/>
    <w:pPr>
      <w:keepNext/>
      <w:numPr>
        <w:ilvl w:val="1"/>
        <w:numId w:val="4"/>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8E19D8"/>
    <w:pPr>
      <w:numPr>
        <w:ilvl w:val="2"/>
        <w:numId w:val="4"/>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8E19D8"/>
    <w:pPr>
      <w:numPr>
        <w:ilvl w:val="3"/>
        <w:numId w:val="4"/>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C48"/>
    <w:pPr>
      <w:tabs>
        <w:tab w:val="center" w:pos="4703"/>
        <w:tab w:val="right" w:pos="9406"/>
      </w:tabs>
    </w:pPr>
    <w:rPr>
      <w:lang w:eastAsia="x-none"/>
    </w:rPr>
  </w:style>
  <w:style w:type="character" w:customStyle="1" w:styleId="HeaderChar">
    <w:name w:val="Header Char"/>
    <w:link w:val="Header"/>
    <w:uiPriority w:val="99"/>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uiPriority w:val="99"/>
    <w:rsid w:val="00E27C48"/>
    <w:rPr>
      <w:rFonts w:ascii="Tahoma" w:hAnsi="Tahoma"/>
      <w:sz w:val="16"/>
      <w:szCs w:val="16"/>
      <w:lang w:eastAsia="x-none"/>
    </w:rPr>
  </w:style>
  <w:style w:type="character" w:customStyle="1" w:styleId="BalloonTextChar">
    <w:name w:val="Balloon Text Char"/>
    <w:link w:val="BalloonText"/>
    <w:uiPriority w:val="99"/>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uiPriority w:val="99"/>
    <w:rsid w:val="00E27C48"/>
    <w:rPr>
      <w:color w:val="0000FF"/>
      <w:u w:val="single"/>
    </w:rPr>
  </w:style>
  <w:style w:type="paragraph" w:styleId="BodyText">
    <w:name w:val="Body Text"/>
    <w:basedOn w:val="Normal"/>
    <w:link w:val="BodyTextChar"/>
    <w:uiPriority w:val="1"/>
    <w:qFormat/>
    <w:rsid w:val="00E27C48"/>
    <w:rPr>
      <w:i/>
      <w:sz w:val="20"/>
      <w:szCs w:val="20"/>
      <w:lang w:eastAsia="x-none"/>
    </w:rPr>
  </w:style>
  <w:style w:type="character" w:customStyle="1" w:styleId="BodyTextChar">
    <w:name w:val="Body Text Char"/>
    <w:link w:val="BodyText"/>
    <w:uiPriority w:val="1"/>
    <w:rsid w:val="00E27C48"/>
    <w:rPr>
      <w:rFonts w:ascii="Times New Roman" w:eastAsia="Times New Roman" w:hAnsi="Times New Roman" w:cs="Times New Roman"/>
      <w:i/>
      <w:sz w:val="20"/>
      <w:szCs w:val="20"/>
      <w:lang w:val="en-US"/>
    </w:rPr>
  </w:style>
  <w:style w:type="paragraph" w:styleId="ListParagraph">
    <w:name w:val="List Paragraph"/>
    <w:aliases w:val="Bullet,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paragraph" w:customStyle="1" w:styleId="Default">
    <w:name w:val="Default"/>
    <w:rsid w:val="002729EB"/>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aliases w:val="Bullet Char,Liste 1 Char"/>
    <w:link w:val="ListParagraph"/>
    <w:uiPriority w:val="34"/>
    <w:locked/>
    <w:rsid w:val="00971FE7"/>
    <w:rPr>
      <w:rFonts w:ascii="Times New Roman" w:eastAsia="Times New Roman" w:hAnsi="Times New Roman"/>
      <w:sz w:val="24"/>
      <w:szCs w:val="24"/>
    </w:rPr>
  </w:style>
  <w:style w:type="character" w:customStyle="1" w:styleId="tal1">
    <w:name w:val="tal1"/>
    <w:rsid w:val="000D3DE9"/>
  </w:style>
  <w:style w:type="character" w:customStyle="1" w:styleId="Heading1Char">
    <w:name w:val="Heading 1 Char"/>
    <w:link w:val="Heading1"/>
    <w:uiPriority w:val="1"/>
    <w:rsid w:val="008E19D8"/>
    <w:rPr>
      <w:rFonts w:ascii="Times New Roman" w:eastAsia="Times New Roman" w:hAnsi="Times New Roman"/>
      <w:b/>
      <w:bCs/>
      <w:sz w:val="24"/>
      <w:szCs w:val="24"/>
    </w:rPr>
  </w:style>
  <w:style w:type="character" w:customStyle="1" w:styleId="Heading2Char">
    <w:name w:val="Heading 2 Char"/>
    <w:aliases w:val="1.1 Char,JC2 Heading 2 Char,_Heading 2 Char,Heading 2 Char1 Char,Heading 2 Char Char Char"/>
    <w:link w:val="Heading2"/>
    <w:rsid w:val="008E19D8"/>
    <w:rPr>
      <w:rFonts w:ascii="Times New Roman" w:eastAsia="Batang" w:hAnsi="Times New Roman"/>
      <w:b/>
      <w:sz w:val="22"/>
      <w:szCs w:val="24"/>
      <w:lang w:val="en-GB" w:eastAsia="zh-CN"/>
    </w:rPr>
  </w:style>
  <w:style w:type="character" w:customStyle="1" w:styleId="Heading3Char">
    <w:name w:val="Heading 3 Char"/>
    <w:aliases w:val="(a) Char,JC 3 Heading 3 Char,hseHeading 3 Char"/>
    <w:link w:val="Heading3"/>
    <w:rsid w:val="008E19D8"/>
    <w:rPr>
      <w:rFonts w:ascii="Times New Roman" w:eastAsia="Batang" w:hAnsi="Times New Roman"/>
      <w:sz w:val="22"/>
      <w:lang w:val="en-GB" w:eastAsia="zh-CN"/>
    </w:rPr>
  </w:style>
  <w:style w:type="character" w:customStyle="1" w:styleId="Heading4Char">
    <w:name w:val="Heading 4 Char"/>
    <w:aliases w:val="(i) Char"/>
    <w:link w:val="Heading4"/>
    <w:rsid w:val="008E19D8"/>
    <w:rPr>
      <w:rFonts w:ascii="Times New Roman" w:eastAsia="Batang" w:hAnsi="Times New Roman"/>
      <w:sz w:val="22"/>
      <w:lang w:val="en-GB" w:eastAsia="zh-CN"/>
    </w:rPr>
  </w:style>
  <w:style w:type="paragraph" w:customStyle="1" w:styleId="Alpha">
    <w:name w:val="Alpha"/>
    <w:basedOn w:val="Normal"/>
    <w:rsid w:val="008E19D8"/>
    <w:pPr>
      <w:numPr>
        <w:numId w:val="3"/>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8E19D8"/>
    <w:pPr>
      <w:ind w:firstLine="720"/>
      <w:jc w:val="both"/>
    </w:pPr>
    <w:rPr>
      <w:rFonts w:ascii="TimesRomanR" w:hAnsi="TimesRomanR"/>
      <w:sz w:val="28"/>
      <w:szCs w:val="20"/>
      <w:lang w:val="en-AU" w:eastAsia="ro-RO"/>
    </w:rPr>
  </w:style>
  <w:style w:type="character" w:customStyle="1" w:styleId="BodyTextIndentChar">
    <w:name w:val="Body Text Indent Char"/>
    <w:link w:val="BodyTextIndent"/>
    <w:rsid w:val="008E19D8"/>
    <w:rPr>
      <w:rFonts w:ascii="TimesRomanR" w:eastAsia="Times New Roman" w:hAnsi="TimesRomanR"/>
      <w:sz w:val="28"/>
      <w:lang w:val="en-AU" w:eastAsia="ro-RO"/>
    </w:rPr>
  </w:style>
  <w:style w:type="numbering" w:customStyle="1" w:styleId="NoList1">
    <w:name w:val="No List1"/>
    <w:next w:val="NoList"/>
    <w:uiPriority w:val="99"/>
    <w:semiHidden/>
    <w:unhideWhenUsed/>
    <w:rsid w:val="008E19D8"/>
  </w:style>
  <w:style w:type="character" w:customStyle="1" w:styleId="tpa1">
    <w:name w:val="tpa1"/>
    <w:rsid w:val="008E19D8"/>
  </w:style>
  <w:style w:type="character" w:customStyle="1" w:styleId="sp1">
    <w:name w:val="sp1"/>
    <w:rsid w:val="008E19D8"/>
    <w:rPr>
      <w:b/>
      <w:bCs/>
      <w:color w:val="8F0000"/>
    </w:rPr>
  </w:style>
  <w:style w:type="character" w:customStyle="1" w:styleId="tsp1">
    <w:name w:val="tsp1"/>
    <w:rsid w:val="008E19D8"/>
  </w:style>
  <w:style w:type="character" w:customStyle="1" w:styleId="li1">
    <w:name w:val="li1"/>
    <w:rsid w:val="008E19D8"/>
    <w:rPr>
      <w:b/>
      <w:bCs/>
      <w:color w:val="8F0000"/>
    </w:rPr>
  </w:style>
  <w:style w:type="character" w:customStyle="1" w:styleId="tli1">
    <w:name w:val="tli1"/>
    <w:rsid w:val="008E19D8"/>
  </w:style>
  <w:style w:type="table" w:styleId="TableGrid">
    <w:name w:val="Table Grid"/>
    <w:basedOn w:val="TableNormal"/>
    <w:uiPriority w:val="59"/>
    <w:rsid w:val="008E19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19D8"/>
    <w:rPr>
      <w:sz w:val="16"/>
      <w:szCs w:val="16"/>
    </w:rPr>
  </w:style>
  <w:style w:type="paragraph" w:styleId="CommentText">
    <w:name w:val="annotation text"/>
    <w:basedOn w:val="Normal"/>
    <w:link w:val="CommentTextChar"/>
    <w:uiPriority w:val="99"/>
    <w:unhideWhenUsed/>
    <w:rsid w:val="008E19D8"/>
    <w:rPr>
      <w:sz w:val="20"/>
      <w:szCs w:val="20"/>
    </w:rPr>
  </w:style>
  <w:style w:type="character" w:customStyle="1" w:styleId="CommentTextChar">
    <w:name w:val="Comment Text Char"/>
    <w:link w:val="CommentText"/>
    <w:uiPriority w:val="99"/>
    <w:rsid w:val="008E19D8"/>
    <w:rPr>
      <w:rFonts w:ascii="Times New Roman" w:eastAsia="Times New Roman" w:hAnsi="Times New Roman"/>
    </w:rPr>
  </w:style>
  <w:style w:type="paragraph" w:styleId="CommentSubject">
    <w:name w:val="annotation subject"/>
    <w:basedOn w:val="CommentText"/>
    <w:next w:val="CommentText"/>
    <w:link w:val="CommentSubjectChar"/>
    <w:uiPriority w:val="99"/>
    <w:rsid w:val="008E19D8"/>
    <w:rPr>
      <w:b/>
      <w:bCs/>
      <w:lang w:val="x-none" w:eastAsia="x-none"/>
    </w:rPr>
  </w:style>
  <w:style w:type="character" w:customStyle="1" w:styleId="CommentSubjectChar">
    <w:name w:val="Comment Subject Char"/>
    <w:link w:val="CommentSubject"/>
    <w:uiPriority w:val="99"/>
    <w:rsid w:val="008E19D8"/>
    <w:rPr>
      <w:rFonts w:ascii="Times New Roman" w:eastAsia="Times New Roman" w:hAnsi="Times New Roman"/>
      <w:b/>
      <w:bCs/>
      <w:lang w:val="x-none" w:eastAsia="x-none"/>
    </w:rPr>
  </w:style>
  <w:style w:type="character" w:customStyle="1" w:styleId="style51">
    <w:name w:val="style51"/>
    <w:rsid w:val="008E19D8"/>
    <w:rPr>
      <w:color w:val="333333"/>
    </w:rPr>
  </w:style>
  <w:style w:type="character" w:customStyle="1" w:styleId="do1">
    <w:name w:val="do1"/>
    <w:rsid w:val="008E19D8"/>
    <w:rPr>
      <w:b/>
      <w:bCs/>
      <w:sz w:val="26"/>
      <w:szCs w:val="26"/>
    </w:rPr>
  </w:style>
  <w:style w:type="paragraph" w:customStyle="1" w:styleId="CM15">
    <w:name w:val="CM15"/>
    <w:basedOn w:val="Normal"/>
    <w:next w:val="Normal"/>
    <w:uiPriority w:val="99"/>
    <w:rsid w:val="008E19D8"/>
    <w:pPr>
      <w:autoSpaceDE w:val="0"/>
      <w:autoSpaceDN w:val="0"/>
      <w:adjustRightInd w:val="0"/>
    </w:pPr>
  </w:style>
  <w:style w:type="character" w:customStyle="1" w:styleId="al1">
    <w:name w:val="al1"/>
    <w:rsid w:val="008E19D8"/>
    <w:rPr>
      <w:b/>
      <w:bCs/>
      <w:color w:val="008F00"/>
    </w:rPr>
  </w:style>
  <w:style w:type="character" w:customStyle="1" w:styleId="ar1">
    <w:name w:val="ar1"/>
    <w:rsid w:val="008E19D8"/>
    <w:rPr>
      <w:b/>
      <w:bCs/>
      <w:color w:val="0000AF"/>
      <w:sz w:val="22"/>
      <w:szCs w:val="22"/>
    </w:rPr>
  </w:style>
  <w:style w:type="character" w:styleId="FollowedHyperlink">
    <w:name w:val="FollowedHyperlink"/>
    <w:uiPriority w:val="99"/>
    <w:semiHidden/>
    <w:unhideWhenUsed/>
    <w:rsid w:val="008E19D8"/>
    <w:rPr>
      <w:color w:val="954F72"/>
      <w:u w:val="single"/>
    </w:rPr>
  </w:style>
  <w:style w:type="character" w:customStyle="1" w:styleId="tpt1">
    <w:name w:val="tpt1"/>
    <w:rsid w:val="008E19D8"/>
  </w:style>
  <w:style w:type="character" w:customStyle="1" w:styleId="pt1">
    <w:name w:val="pt1"/>
    <w:rsid w:val="008E19D8"/>
    <w:rPr>
      <w:b/>
      <w:bCs/>
      <w:color w:val="8F0000"/>
    </w:rPr>
  </w:style>
  <w:style w:type="character" w:customStyle="1" w:styleId="si1">
    <w:name w:val="si1"/>
    <w:rsid w:val="008E19D8"/>
    <w:rPr>
      <w:b/>
      <w:bCs/>
      <w:sz w:val="24"/>
      <w:szCs w:val="24"/>
    </w:rPr>
  </w:style>
  <w:style w:type="character" w:customStyle="1" w:styleId="tsi1">
    <w:name w:val="tsi1"/>
    <w:rsid w:val="008E19D8"/>
    <w:rPr>
      <w:b/>
      <w:bCs/>
      <w:sz w:val="24"/>
      <w:szCs w:val="24"/>
    </w:rPr>
  </w:style>
  <w:style w:type="paragraph" w:customStyle="1" w:styleId="TableParagraph">
    <w:name w:val="Table Paragraph"/>
    <w:basedOn w:val="Normal"/>
    <w:uiPriority w:val="1"/>
    <w:qFormat/>
    <w:rsid w:val="008E19D8"/>
    <w:pPr>
      <w:widowControl w:val="0"/>
    </w:pPr>
    <w:rPr>
      <w:rFonts w:ascii="Calibri" w:eastAsia="Calibri" w:hAnsi="Calibri"/>
      <w:sz w:val="22"/>
      <w:szCs w:val="22"/>
    </w:rPr>
  </w:style>
  <w:style w:type="paragraph" w:styleId="Revision">
    <w:name w:val="Revision"/>
    <w:hidden/>
    <w:uiPriority w:val="99"/>
    <w:semiHidden/>
    <w:rsid w:val="008E19D8"/>
    <w:rPr>
      <w:sz w:val="22"/>
      <w:szCs w:val="22"/>
    </w:rPr>
  </w:style>
  <w:style w:type="paragraph" w:styleId="NoSpacing">
    <w:name w:val="No Spacing"/>
    <w:basedOn w:val="Normal"/>
    <w:uiPriority w:val="1"/>
    <w:qFormat/>
    <w:rsid w:val="00DE4C6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001">
      <w:bodyDiv w:val="1"/>
      <w:marLeft w:val="0"/>
      <w:marRight w:val="0"/>
      <w:marTop w:val="0"/>
      <w:marBottom w:val="0"/>
      <w:divBdr>
        <w:top w:val="none" w:sz="0" w:space="0" w:color="auto"/>
        <w:left w:val="none" w:sz="0" w:space="0" w:color="auto"/>
        <w:bottom w:val="none" w:sz="0" w:space="0" w:color="auto"/>
        <w:right w:val="none" w:sz="0" w:space="0" w:color="auto"/>
      </w:divBdr>
    </w:div>
    <w:div w:id="255288269">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9</cp:revision>
  <dcterms:created xsi:type="dcterms:W3CDTF">2023-01-11T15:30:00Z</dcterms:created>
  <dcterms:modified xsi:type="dcterms:W3CDTF">2024-04-01T14:25:00Z</dcterms:modified>
</cp:coreProperties>
</file>