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8" w:rsidRDefault="003843C6" w:rsidP="00947E58">
      <w:pPr>
        <w:spacing w:line="240" w:lineRule="auto"/>
        <w:ind w:left="851" w:right="168" w:hanging="425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BIBLIOGRAFIA</w:t>
      </w:r>
    </w:p>
    <w:p w:rsidR="007E5378" w:rsidRPr="00947E58" w:rsidRDefault="003843C6" w:rsidP="00947E58">
      <w:pPr>
        <w:spacing w:line="240" w:lineRule="auto"/>
        <w:ind w:left="851" w:right="168" w:hanging="425"/>
        <w:jc w:val="center"/>
        <w:rPr>
          <w:rFonts w:ascii="Times New Roman" w:eastAsia="Times New Roman" w:hAnsi="Times New Roman" w:cs="Times New Roman"/>
          <w:lang w:val="ro-RO"/>
        </w:rPr>
      </w:pPr>
      <w:proofErr w:type="spellStart"/>
      <w:proofErr w:type="gramStart"/>
      <w:r w:rsidRPr="00947E58">
        <w:rPr>
          <w:rFonts w:ascii="Times New Roman" w:hAnsi="Times New Roman" w:cs="Times New Roman"/>
          <w:u w:val="single"/>
        </w:rPr>
        <w:t>necesara</w:t>
      </w:r>
      <w:proofErr w:type="spellEnd"/>
      <w:proofErr w:type="gramEnd"/>
      <w:r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47E58">
        <w:rPr>
          <w:rFonts w:ascii="Times New Roman" w:hAnsi="Times New Roman" w:cs="Times New Roman"/>
          <w:u w:val="single"/>
        </w:rPr>
        <w:t>pentru</w:t>
      </w:r>
      <w:proofErr w:type="spellEnd"/>
      <w:r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47E58">
        <w:rPr>
          <w:rFonts w:ascii="Times New Roman" w:hAnsi="Times New Roman" w:cs="Times New Roman"/>
          <w:u w:val="single"/>
        </w:rPr>
        <w:t>sustinerea</w:t>
      </w:r>
      <w:proofErr w:type="spellEnd"/>
      <w:r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concursului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pentru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ocuparea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postului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Sef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Serviciu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Managementul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Tranzactiilor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si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Raportari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din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cadrul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Directiei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Tranzactii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Energie</w:t>
      </w:r>
      <w:proofErr w:type="spellEnd"/>
      <w:r w:rsidR="00947E58" w:rsidRPr="00947E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47E58" w:rsidRPr="00947E58">
        <w:rPr>
          <w:rFonts w:ascii="Times New Roman" w:hAnsi="Times New Roman" w:cs="Times New Roman"/>
          <w:u w:val="single"/>
        </w:rPr>
        <w:t>Electrica</w:t>
      </w:r>
      <w:proofErr w:type="spellEnd"/>
    </w:p>
    <w:p w:rsidR="00AC7CF0" w:rsidRPr="00D8543C" w:rsidRDefault="00AC7CF0" w:rsidP="00D8543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47E58" w:rsidRDefault="007E5378" w:rsidP="00EE324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947E58">
        <w:rPr>
          <w:rFonts w:ascii="Times New Roman" w:eastAsia="Times New Roman" w:hAnsi="Times New Roman" w:cs="Times New Roman"/>
          <w:lang w:val="ro-RO"/>
        </w:rPr>
        <w:t>Legea 123/2012 a energiei electrice</w:t>
      </w:r>
      <w:r w:rsidR="00947E58">
        <w:rPr>
          <w:rFonts w:ascii="Times New Roman" w:eastAsia="Times New Roman" w:hAnsi="Times New Roman" w:cs="Times New Roman"/>
          <w:lang w:val="ro-RO"/>
        </w:rPr>
        <w:t>;</w:t>
      </w:r>
    </w:p>
    <w:p w:rsidR="007E5378" w:rsidRPr="00947E58" w:rsidRDefault="007E5378" w:rsidP="00EE324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947E58">
        <w:rPr>
          <w:rFonts w:ascii="Times New Roman" w:eastAsia="Times New Roman" w:hAnsi="Times New Roman" w:cs="Times New Roman"/>
          <w:lang w:val="ro-RO"/>
        </w:rPr>
        <w:t>Codul Comercial al Pietei angro de energie electrica apr</w:t>
      </w:r>
      <w:r w:rsidR="00947E58">
        <w:rPr>
          <w:rFonts w:ascii="Times New Roman" w:eastAsia="Times New Roman" w:hAnsi="Times New Roman" w:cs="Times New Roman"/>
          <w:lang w:val="ro-RO"/>
        </w:rPr>
        <w:t>obat prin Ordin ANRE nr.25/2004, actualizat;</w:t>
      </w:r>
    </w:p>
    <w:p w:rsidR="007E5378" w:rsidRPr="00D8543C" w:rsidRDefault="007E5378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>Regulamentul de furnizare a energiei electrice la clientii finali apr</w:t>
      </w:r>
      <w:r w:rsidR="00947E58">
        <w:rPr>
          <w:rFonts w:ascii="Times New Roman" w:eastAsia="Times New Roman" w:hAnsi="Times New Roman" w:cs="Times New Roman"/>
          <w:lang w:val="ro-RO"/>
        </w:rPr>
        <w:t>obat prin Ordin ANRE nr.64/2014, cu modificarile ulterioare;</w:t>
      </w:r>
    </w:p>
    <w:p w:rsidR="00947E58" w:rsidRPr="00947E58" w:rsidRDefault="007E5378" w:rsidP="005744C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947E58">
        <w:rPr>
          <w:rFonts w:ascii="Times New Roman" w:eastAsia="Times New Roman" w:hAnsi="Times New Roman" w:cs="Times New Roman"/>
          <w:lang w:val="ro-RO"/>
        </w:rPr>
        <w:t xml:space="preserve">Procedura privind schimbarea furnizorului de energie electrica aprobata prin Ordinul ANRE </w:t>
      </w:r>
      <w:r w:rsidR="00947E58" w:rsidRPr="00947E58">
        <w:rPr>
          <w:rFonts w:ascii="Times New Roman" w:eastAsia="Times New Roman" w:hAnsi="Times New Roman" w:cs="Times New Roman"/>
          <w:lang w:val="ro-RO"/>
        </w:rPr>
        <w:t>105/2014, cu modificarile ulterioare;</w:t>
      </w:r>
    </w:p>
    <w:p w:rsidR="00D8543C" w:rsidRPr="00947E58" w:rsidRDefault="007E5378" w:rsidP="008240F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947E58">
        <w:rPr>
          <w:rFonts w:ascii="Times New Roman" w:eastAsia="Times New Roman" w:hAnsi="Times New Roman" w:cs="Times New Roman"/>
          <w:lang w:val="ro-RO"/>
        </w:rPr>
        <w:t>Ord. 78/2014 - Regulament privind modalitatile de incheiere a contractelor bilaterale de energie electrica prin licitatie extinsa si negociere continua si prin contracte de procesare</w:t>
      </w:r>
      <w:r w:rsidR="00947E58" w:rsidRPr="00947E58">
        <w:rPr>
          <w:rFonts w:ascii="Times New Roman" w:eastAsia="Times New Roman" w:hAnsi="Times New Roman" w:cs="Times New Roman"/>
          <w:lang w:val="ro-RO"/>
        </w:rPr>
        <w:t>,</w:t>
      </w:r>
      <w:r w:rsidRPr="00947E58">
        <w:rPr>
          <w:rFonts w:ascii="Times New Roman" w:eastAsia="Times New Roman" w:hAnsi="Times New Roman" w:cs="Times New Roman"/>
          <w:lang w:val="ro-RO"/>
        </w:rPr>
        <w:t xml:space="preserve"> </w:t>
      </w:r>
      <w:r w:rsidR="00947E58" w:rsidRPr="00947E58">
        <w:rPr>
          <w:rFonts w:ascii="Times New Roman" w:eastAsia="Times New Roman" w:hAnsi="Times New Roman" w:cs="Times New Roman"/>
          <w:lang w:val="ro-RO"/>
        </w:rPr>
        <w:t>cu modificarile ulterioare;</w:t>
      </w:r>
    </w:p>
    <w:p w:rsidR="003843C6" w:rsidRPr="003843C6" w:rsidRDefault="003843C6" w:rsidP="003843C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3843C6">
        <w:rPr>
          <w:rFonts w:ascii="Times New Roman" w:eastAsia="Times New Roman" w:hAnsi="Times New Roman" w:cs="Times New Roman"/>
        </w:rPr>
        <w:t>"</w:t>
      </w:r>
      <w:proofErr w:type="spellStart"/>
      <w:r w:rsidRPr="003843C6">
        <w:rPr>
          <w:rFonts w:ascii="Times New Roman" w:eastAsia="Times New Roman" w:hAnsi="Times New Roman" w:cs="Times New Roman"/>
        </w:rPr>
        <w:fldChar w:fldCharType="begin"/>
      </w:r>
      <w:r w:rsidRPr="003843C6">
        <w:rPr>
          <w:rFonts w:ascii="Times New Roman" w:eastAsia="Times New Roman" w:hAnsi="Times New Roman" w:cs="Times New Roman"/>
        </w:rPr>
        <w:instrText xml:space="preserve"> HYPERLINK "http://www.opcom.ro/opcom/uploads/doc/OTC/Avizul33-28august2013.pdf" \t "new" </w:instrText>
      </w:r>
      <w:r w:rsidRPr="003843C6">
        <w:rPr>
          <w:rFonts w:ascii="Times New Roman" w:eastAsia="Times New Roman" w:hAnsi="Times New Roman" w:cs="Times New Roman"/>
        </w:rPr>
        <w:fldChar w:fldCharType="separate"/>
      </w:r>
      <w:r w:rsidRPr="003843C6">
        <w:rPr>
          <w:rStyle w:val="Hyperlink"/>
          <w:rFonts w:ascii="Times New Roman" w:eastAsia="Times New Roman" w:hAnsi="Times New Roman" w:cs="Times New Roman"/>
          <w:color w:val="auto"/>
        </w:rPr>
        <w:t>Procedura</w:t>
      </w:r>
      <w:proofErr w:type="spellEnd"/>
      <w:r w:rsidRPr="003843C6">
        <w:rPr>
          <w:rFonts w:ascii="Times New Roman" w:eastAsia="Times New Roman" w:hAnsi="Times New Roman" w:cs="Times New Roman"/>
          <w:lang w:val="ro-RO"/>
        </w:rPr>
        <w:fldChar w:fldCharType="end"/>
      </w:r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privind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modalitatea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843C6">
        <w:rPr>
          <w:rFonts w:ascii="Times New Roman" w:eastAsia="Times New Roman" w:hAnsi="Times New Roman" w:cs="Times New Roman"/>
        </w:rPr>
        <w:t>tranzacţionare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pe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piaţa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centralizată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3843C6">
        <w:rPr>
          <w:rFonts w:ascii="Times New Roman" w:eastAsia="Times New Roman" w:hAnsi="Times New Roman" w:cs="Times New Roman"/>
        </w:rPr>
        <w:t>negociere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dublă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continuă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" </w:t>
      </w:r>
      <w:proofErr w:type="spellStart"/>
      <w:proofErr w:type="gramStart"/>
      <w:r w:rsidRPr="003843C6">
        <w:rPr>
          <w:rFonts w:ascii="Times New Roman" w:eastAsia="Times New Roman" w:hAnsi="Times New Roman" w:cs="Times New Roman"/>
        </w:rPr>
        <w:t>ce</w:t>
      </w:r>
      <w:proofErr w:type="spellEnd"/>
      <w:proofErr w:type="gramEnd"/>
      <w:r w:rsidRPr="003843C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843C6">
        <w:rPr>
          <w:rFonts w:ascii="Times New Roman" w:eastAsia="Times New Roman" w:hAnsi="Times New Roman" w:cs="Times New Roman"/>
        </w:rPr>
        <w:t>fost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aprobată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prin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Avizul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presedintelui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ANRE</w:t>
      </w:r>
      <w:proofErr w:type="spellEnd"/>
      <w:r w:rsidRPr="003843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43C6">
        <w:rPr>
          <w:rFonts w:ascii="Times New Roman" w:eastAsia="Times New Roman" w:hAnsi="Times New Roman" w:cs="Times New Roman"/>
        </w:rPr>
        <w:t>nr</w:t>
      </w:r>
      <w:proofErr w:type="spellEnd"/>
      <w:r w:rsidRPr="003843C6">
        <w:rPr>
          <w:rFonts w:ascii="Times New Roman" w:eastAsia="Times New Roman" w:hAnsi="Times New Roman" w:cs="Times New Roman"/>
        </w:rPr>
        <w:t>. 33/28.08.2013</w:t>
      </w:r>
      <w:r w:rsidR="00947E58">
        <w:rPr>
          <w:rFonts w:ascii="Times New Roman" w:eastAsia="Times New Roman" w:hAnsi="Times New Roman" w:cs="Times New Roman"/>
        </w:rPr>
        <w:t xml:space="preserve">, cu </w:t>
      </w:r>
      <w:proofErr w:type="spellStart"/>
      <w:r w:rsidR="00947E58">
        <w:rPr>
          <w:rFonts w:ascii="Times New Roman" w:eastAsia="Times New Roman" w:hAnsi="Times New Roman" w:cs="Times New Roman"/>
        </w:rPr>
        <w:t>modificarile</w:t>
      </w:r>
      <w:proofErr w:type="spellEnd"/>
      <w:r w:rsidR="00947E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47E58">
        <w:rPr>
          <w:rFonts w:ascii="Times New Roman" w:eastAsia="Times New Roman" w:hAnsi="Times New Roman" w:cs="Times New Roman"/>
        </w:rPr>
        <w:t>ulterioare</w:t>
      </w:r>
      <w:proofErr w:type="spellEnd"/>
      <w:r w:rsidR="00947E58">
        <w:rPr>
          <w:rFonts w:ascii="Times New Roman" w:eastAsia="Times New Roman" w:hAnsi="Times New Roman" w:cs="Times New Roman"/>
        </w:rPr>
        <w:t>;</w:t>
      </w:r>
    </w:p>
    <w:p w:rsidR="00CA06F4" w:rsidRPr="003843C6" w:rsidRDefault="00CA06F4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 w:rsidRPr="00CA06F4">
        <w:rPr>
          <w:rFonts w:ascii="Times New Roman" w:eastAsia="Times New Roman" w:hAnsi="Times New Roman" w:cs="Times New Roman"/>
          <w:lang w:val="en-GB"/>
        </w:rPr>
        <w:t>Legea</w:t>
      </w:r>
      <w:proofErr w:type="spellEnd"/>
      <w:r w:rsidRPr="00CA0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A06F4">
        <w:rPr>
          <w:rFonts w:ascii="Times New Roman" w:eastAsia="Times New Roman" w:hAnsi="Times New Roman" w:cs="Times New Roman"/>
          <w:lang w:val="en-GB"/>
        </w:rPr>
        <w:t>societatilor</w:t>
      </w:r>
      <w:proofErr w:type="spellEnd"/>
      <w:r w:rsidRPr="00CA0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A06F4">
        <w:rPr>
          <w:rFonts w:ascii="Times New Roman" w:eastAsia="Times New Roman" w:hAnsi="Times New Roman" w:cs="Times New Roman"/>
          <w:lang w:val="en-GB"/>
        </w:rPr>
        <w:t>comerciale</w:t>
      </w:r>
      <w:proofErr w:type="spellEnd"/>
      <w:r w:rsidR="003843C6">
        <w:rPr>
          <w:rFonts w:ascii="Times New Roman" w:eastAsia="Times New Roman" w:hAnsi="Times New Roman" w:cs="Times New Roman"/>
          <w:lang w:val="en-GB"/>
        </w:rPr>
        <w:t>;</w:t>
      </w:r>
    </w:p>
    <w:p w:rsidR="003843C6" w:rsidRPr="003843C6" w:rsidRDefault="003843C6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Legea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220/2008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pentru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stabilirea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sistemului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promovare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producerii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energieie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surse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regenerabile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energie</w:t>
      </w:r>
      <w:proofErr w:type="spellEnd"/>
      <w:r>
        <w:rPr>
          <w:rFonts w:ascii="Times New Roman" w:eastAsia="Times New Roman" w:hAnsi="Times New Roman" w:cs="Times New Roman"/>
          <w:lang w:val="en-GB"/>
        </w:rPr>
        <w:t>;</w:t>
      </w:r>
    </w:p>
    <w:p w:rsidR="003843C6" w:rsidRPr="003843C6" w:rsidRDefault="003843C6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Commision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proposes new rules for consumer centred clean energy transition</w:t>
      </w:r>
    </w:p>
    <w:p w:rsidR="003843C6" w:rsidRPr="00947E58" w:rsidRDefault="003843C6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E58">
        <w:rPr>
          <w:rFonts w:ascii="Times New Roman" w:eastAsia="Times New Roman" w:hAnsi="Times New Roman" w:cs="Times New Roman"/>
          <w:sz w:val="24"/>
          <w:szCs w:val="24"/>
          <w:lang w:val="en-GB"/>
        </w:rPr>
        <w:t>Energy Strategy and Energy Union</w:t>
      </w:r>
      <w:r w:rsidRPr="00947E58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hyperlink r:id="rId5" w:history="1">
        <w:r w:rsidRPr="00947E5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o-RO"/>
          </w:rPr>
          <w:t>European Commission</w:t>
        </w:r>
      </w:hyperlink>
    </w:p>
    <w:p w:rsidR="004C0444" w:rsidRDefault="004C0444" w:rsidP="00D8543C">
      <w:pPr>
        <w:spacing w:line="240" w:lineRule="auto"/>
        <w:rPr>
          <w:rFonts w:ascii="Times New Roman" w:eastAsia="Times New Roman" w:hAnsi="Times New Roman" w:cs="Times New Roman"/>
          <w:b/>
          <w:lang w:val="ro-RO" w:eastAsia="en-GB"/>
        </w:rPr>
      </w:pPr>
    </w:p>
    <w:p w:rsidR="004C0444" w:rsidRDefault="00947E58" w:rsidP="004C0444">
      <w:pPr>
        <w:spacing w:line="240" w:lineRule="auto"/>
        <w:rPr>
          <w:rFonts w:ascii="Times New Roman" w:eastAsia="Times New Roman" w:hAnsi="Times New Roman" w:cs="Times New Roman"/>
          <w:b/>
          <w:lang w:val="ro-RO" w:eastAsia="en-GB"/>
        </w:rPr>
      </w:pPr>
      <w:r>
        <w:rPr>
          <w:rFonts w:ascii="Times New Roman" w:eastAsia="Times New Roman" w:hAnsi="Times New Roman" w:cs="Times New Roman"/>
          <w:b/>
          <w:lang w:val="ro-RO" w:eastAsia="en-GB"/>
        </w:rPr>
        <w:t xml:space="preserve">LEGISLATIA/Documente </w:t>
      </w:r>
      <w:r w:rsidR="000A5BB9" w:rsidRPr="00024DA7">
        <w:rPr>
          <w:rFonts w:ascii="Times New Roman" w:eastAsia="Times New Roman" w:hAnsi="Times New Roman" w:cs="Times New Roman"/>
          <w:b/>
          <w:lang w:val="ro-RO" w:eastAsia="en-GB"/>
        </w:rPr>
        <w:t>disp</w:t>
      </w:r>
      <w:r>
        <w:rPr>
          <w:rFonts w:ascii="Times New Roman" w:eastAsia="Times New Roman" w:hAnsi="Times New Roman" w:cs="Times New Roman"/>
          <w:b/>
          <w:lang w:val="ro-RO" w:eastAsia="en-GB"/>
        </w:rPr>
        <w:t>onibile pe paginile de internet:</w:t>
      </w:r>
    </w:p>
    <w:p w:rsidR="00947E58" w:rsidRPr="00947E58" w:rsidRDefault="00B65EDE" w:rsidP="00E13C8F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6" w:history="1">
        <w:r w:rsidR="00947E58" w:rsidRPr="00947E58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http://www.nuclearelectrica.ro/</w:t>
        </w:r>
      </w:hyperlink>
    </w:p>
    <w:p w:rsidR="00D8543C" w:rsidRPr="00947E58" w:rsidRDefault="00B65EDE" w:rsidP="00534B78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7" w:history="1">
        <w:r w:rsidR="00947E58" w:rsidRPr="00947E58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http://www.anre.ro</w:t>
        </w:r>
      </w:hyperlink>
      <w:r w:rsidR="00D8543C" w:rsidRPr="00947E58">
        <w:rPr>
          <w:rFonts w:ascii="Times New Roman" w:eastAsia="Times New Roman" w:hAnsi="Times New Roman" w:cs="Times New Roman"/>
          <w:lang w:val="ro-RO" w:eastAsia="en-GB"/>
        </w:rPr>
        <w:t xml:space="preserve"> </w:t>
      </w:r>
    </w:p>
    <w:p w:rsidR="00947E58" w:rsidRPr="00947E58" w:rsidRDefault="00B65EDE" w:rsidP="004C6C4C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8" w:history="1">
        <w:r w:rsidR="00947E58" w:rsidRPr="00947E58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http://www.opcom.ro</w:t>
        </w:r>
      </w:hyperlink>
      <w:r w:rsidR="00D8543C" w:rsidRPr="00947E58">
        <w:rPr>
          <w:rFonts w:ascii="Times New Roman" w:eastAsia="Times New Roman" w:hAnsi="Times New Roman" w:cs="Times New Roman"/>
          <w:lang w:val="ro-RO" w:eastAsia="en-GB"/>
        </w:rPr>
        <w:t xml:space="preserve"> </w:t>
      </w:r>
    </w:p>
    <w:p w:rsidR="00D8543C" w:rsidRDefault="00B65EDE" w:rsidP="000A5BB9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9" w:history="1">
        <w:r w:rsidR="00947E58" w:rsidRPr="004065D5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http://www.transelectrica.ro</w:t>
        </w:r>
      </w:hyperlink>
    </w:p>
    <w:p w:rsidR="00947E58" w:rsidRDefault="00B65EDE" w:rsidP="00947E58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10" w:history="1">
        <w:r w:rsidR="00947E58" w:rsidRPr="004065D5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http://www.acer.europa.eu</w:t>
        </w:r>
      </w:hyperlink>
    </w:p>
    <w:p w:rsidR="00947E58" w:rsidRDefault="00B65EDE" w:rsidP="00947E58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11" w:history="1">
        <w:r w:rsidR="00947E58" w:rsidRPr="004065D5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http://www.acer.europa.eu/en/remit</w:t>
        </w:r>
      </w:hyperlink>
    </w:p>
    <w:p w:rsidR="00947E58" w:rsidRDefault="00B65EDE" w:rsidP="00947E58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12" w:history="1">
        <w:r w:rsidR="00947E58" w:rsidRPr="004065D5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http://ec.europa.eu/energy/en/news/commission-proposes-new-rules-consumer-centred-clean-energy-transition</w:t>
        </w:r>
      </w:hyperlink>
    </w:p>
    <w:p w:rsidR="00947E58" w:rsidRPr="00947E58" w:rsidRDefault="00B65EDE" w:rsidP="00FD788E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hyperlink r:id="rId13" w:history="1">
        <w:r w:rsidR="00947E58" w:rsidRPr="00947E58">
          <w:rPr>
            <w:rStyle w:val="Hyperlink"/>
            <w:rFonts w:ascii="Times New Roman" w:eastAsia="Times New Roman" w:hAnsi="Times New Roman" w:cs="Times New Roman"/>
            <w:lang w:val="ro-RO" w:eastAsia="en-GB"/>
          </w:rPr>
          <w:t>http://ec.europa.eu/energy/en/topics/energy-strategy-and-energy-union</w:t>
        </w:r>
      </w:hyperlink>
    </w:p>
    <w:p w:rsidR="00CA5D6C" w:rsidRDefault="00CA5D6C" w:rsidP="00D8543C">
      <w:p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</w:p>
    <w:p w:rsidR="000D5D6F" w:rsidRDefault="000D5D6F" w:rsidP="00CA5D6C">
      <w:p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</w:p>
    <w:p w:rsidR="000D5D6F" w:rsidRDefault="000D5D6F" w:rsidP="000D5D6F">
      <w:pPr>
        <w:spacing w:line="240" w:lineRule="auto"/>
        <w:ind w:left="851" w:right="168" w:hanging="425"/>
        <w:rPr>
          <w:rFonts w:ascii="Times New Roman" w:hAnsi="Times New Roman" w:cs="Times New Roman"/>
          <w:b/>
          <w:u w:val="single"/>
        </w:rPr>
      </w:pPr>
    </w:p>
    <w:sectPr w:rsidR="000D5D6F" w:rsidSect="007A4611">
      <w:pgSz w:w="12240" w:h="15840"/>
      <w:pgMar w:top="993" w:right="14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968"/>
    <w:multiLevelType w:val="hybridMultilevel"/>
    <w:tmpl w:val="FB0E0AB4"/>
    <w:lvl w:ilvl="0" w:tplc="18B2B5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C5B"/>
    <w:multiLevelType w:val="hybridMultilevel"/>
    <w:tmpl w:val="2172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C30"/>
    <w:multiLevelType w:val="multilevel"/>
    <w:tmpl w:val="7E72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996"/>
    <w:multiLevelType w:val="multilevel"/>
    <w:tmpl w:val="35C2A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4" w15:restartNumberingAfterBreak="0">
    <w:nsid w:val="2A3A31F5"/>
    <w:multiLevelType w:val="hybridMultilevel"/>
    <w:tmpl w:val="6E52A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209421F"/>
    <w:multiLevelType w:val="multilevel"/>
    <w:tmpl w:val="E12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75B19"/>
    <w:multiLevelType w:val="multilevel"/>
    <w:tmpl w:val="35C2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7" w15:restartNumberingAfterBreak="0">
    <w:nsid w:val="42894C8D"/>
    <w:multiLevelType w:val="hybridMultilevel"/>
    <w:tmpl w:val="4368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15F1"/>
    <w:multiLevelType w:val="multilevel"/>
    <w:tmpl w:val="EBDE5AD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127B9F"/>
    <w:multiLevelType w:val="hybridMultilevel"/>
    <w:tmpl w:val="17CA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917E3"/>
    <w:multiLevelType w:val="multilevel"/>
    <w:tmpl w:val="35C2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1" w15:restartNumberingAfterBreak="0">
    <w:nsid w:val="5BB7453A"/>
    <w:multiLevelType w:val="hybridMultilevel"/>
    <w:tmpl w:val="E684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3B43431"/>
    <w:multiLevelType w:val="multilevel"/>
    <w:tmpl w:val="EBDE5AD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6804B6A"/>
    <w:multiLevelType w:val="hybridMultilevel"/>
    <w:tmpl w:val="E3CCA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100D9E"/>
    <w:multiLevelType w:val="multilevel"/>
    <w:tmpl w:val="41F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609FB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41"/>
    <w:rsid w:val="000011B0"/>
    <w:rsid w:val="00024DA7"/>
    <w:rsid w:val="000A5BB9"/>
    <w:rsid w:val="000D5D6F"/>
    <w:rsid w:val="000F0C4D"/>
    <w:rsid w:val="00236230"/>
    <w:rsid w:val="00281688"/>
    <w:rsid w:val="002D340F"/>
    <w:rsid w:val="00360226"/>
    <w:rsid w:val="003843C6"/>
    <w:rsid w:val="003A2169"/>
    <w:rsid w:val="003E2143"/>
    <w:rsid w:val="004C0444"/>
    <w:rsid w:val="00516235"/>
    <w:rsid w:val="0052643D"/>
    <w:rsid w:val="005E5DAC"/>
    <w:rsid w:val="0060424F"/>
    <w:rsid w:val="0062423B"/>
    <w:rsid w:val="007A4611"/>
    <w:rsid w:val="007B1B5D"/>
    <w:rsid w:val="007E5378"/>
    <w:rsid w:val="009205AE"/>
    <w:rsid w:val="00931BDD"/>
    <w:rsid w:val="00947E58"/>
    <w:rsid w:val="00A41095"/>
    <w:rsid w:val="00AC7CF0"/>
    <w:rsid w:val="00B11B5C"/>
    <w:rsid w:val="00B138BD"/>
    <w:rsid w:val="00B65EDE"/>
    <w:rsid w:val="00CA06F4"/>
    <w:rsid w:val="00CA5D6C"/>
    <w:rsid w:val="00D8543C"/>
    <w:rsid w:val="00DC7DF0"/>
    <w:rsid w:val="00DD00D6"/>
    <w:rsid w:val="00DF50DF"/>
    <w:rsid w:val="00EA7A00"/>
    <w:rsid w:val="00F41B87"/>
    <w:rsid w:val="00FB2E41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986D2-4F3B-45EF-8A2A-50F7ECB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41"/>
    <w:pPr>
      <w:ind w:left="720"/>
      <w:contextualSpacing/>
    </w:pPr>
  </w:style>
  <w:style w:type="paragraph" w:customStyle="1" w:styleId="Default">
    <w:name w:val="Default"/>
    <w:rsid w:val="00FB2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C4D"/>
    <w:rPr>
      <w:i/>
      <w:iCs/>
    </w:rPr>
  </w:style>
  <w:style w:type="paragraph" w:styleId="NoSpacing">
    <w:name w:val="No Spacing"/>
    <w:basedOn w:val="Normal"/>
    <w:uiPriority w:val="1"/>
    <w:qFormat/>
    <w:rsid w:val="005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95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59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659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86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896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om.ro" TargetMode="External"/><Relationship Id="rId13" Type="http://schemas.openxmlformats.org/officeDocument/2006/relationships/hyperlink" Target="http://ec.europa.eu/energy/en/topics/energy-strategy-and-energy-un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re.ro" TargetMode="External"/><Relationship Id="rId12" Type="http://schemas.openxmlformats.org/officeDocument/2006/relationships/hyperlink" Target="http://ec.europa.eu/energy/en/news/commission-proposes-new-rules-consumer-centred-clean-energy-trans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clearelectrica.ro/" TargetMode="External"/><Relationship Id="rId11" Type="http://schemas.openxmlformats.org/officeDocument/2006/relationships/hyperlink" Target="http://www.acer.europa.eu/en/remit" TargetMode="External"/><Relationship Id="rId5" Type="http://schemas.openxmlformats.org/officeDocument/2006/relationships/hyperlink" Target="http://www.google.ro/url?sa=t&amp;rct=j&amp;q=&amp;esrc=s&amp;source=web&amp;cd=1&amp;cad=rja&amp;uact=8&amp;ved=0ahUKEwiN0rqnj53WAhWjPZoKHUryA04QFggvMAA&amp;url=http%3A%2F%2Fec.europa.eu%2Fenergy%2Fen%2Ftopics%2Fenergy-strategy-and-energy-union&amp;usg=AFQjCNFozjYr2kd6BzmyKoI1o-A8GYH8S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cer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electrica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cbaranga</dc:creator>
  <cp:keywords/>
  <dc:description/>
  <cp:lastModifiedBy>Lavinia Rizea</cp:lastModifiedBy>
  <cp:revision>2</cp:revision>
  <dcterms:created xsi:type="dcterms:W3CDTF">2017-09-12T05:30:00Z</dcterms:created>
  <dcterms:modified xsi:type="dcterms:W3CDTF">2017-09-12T05:30:00Z</dcterms:modified>
</cp:coreProperties>
</file>